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ожение-о-координационном-совете"/>
    <w:p>
      <w:pPr>
        <w:pStyle w:val="Heading3"/>
      </w:pPr>
      <w:r>
        <w:t xml:space="preserve">Положение о Координационном совете</w:t>
      </w:r>
    </w:p>
    <w:p>
      <w:pPr>
        <w:pStyle w:val="FirstParagraph"/>
      </w:pPr>
      <w:r>
        <w:t xml:space="preserve">29.12.2018</w:t>
      </w:r>
    </w:p>
    <w:p>
      <w:pPr>
        <w:pStyle w:val="BodyText"/>
      </w:pPr>
      <w:r>
        <w:t xml:space="preserve">Положение о Координационном совете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http://nagorny.mos.ru/about/the-coordination-council-of-the-district-council/detail/7801168.html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bout/the-coordination-council-of-the-district-council/detail/7801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bout/the-coordination-council-of-the-district-council/detail/7801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2025-03-19T08:21:47Z</dcterms:created>
  <dcterms:modified xsi:type="dcterms:W3CDTF">2025-03-19T08:21:47Z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