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8166624747df23b6e70a0734bb33bbf99df47"/>
    <w:p>
      <w:pPr>
        <w:pStyle w:val="Heading3"/>
      </w:pPr>
      <w:r>
        <w:t xml:space="preserve">Противодействие коррупции. Памятка для предпринимателей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t xml:space="preserve">Противодействие коррупции. Памятка для предпринимателей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http://nagorny.mos.ru/anti-corruption/methodical-material/detail/7828295.html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2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2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2024-08-13T08:08:35Z</dcterms:created>
  <dcterms:modified xsi:type="dcterms:W3CDTF">2024-08-13T08:08:35Z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