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делай-что-должен-и-делай-это-без-взяток"/>
    <w:p>
      <w:pPr>
        <w:pStyle w:val="Heading3"/>
      </w:pPr>
      <w:r>
        <w:t xml:space="preserve">Делай, что должен и делай это без взяток</w:t>
      </w:r>
    </w:p>
    <w:p>
      <w:pPr>
        <w:pStyle w:val="FirstParagraph"/>
      </w:pPr>
      <w:r>
        <w:t xml:space="preserve">18.01.2019</w:t>
      </w:r>
    </w:p>
    <w:p>
      <w:pPr>
        <w:pStyle w:val="BodyText"/>
      </w:pPr>
      <w:r>
        <w:t xml:space="preserve">Делай, что должен и делай это без взяток.</w:t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agorny.mos.ru/www/bitrix/admin/htmleditor2/vide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http://nagorny.mos.ru/anti-corruption/methodical-material/detail/7828456.html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nagorny.mos.ru" TargetMode="External" /><Relationship Type="http://schemas.openxmlformats.org/officeDocument/2006/relationships/hyperlink" Id="rId23" Target="http://nagorny.mos.ru/anti-corruption/methodical-material/detail/78284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agorny.mos.ru" TargetMode="External" /><Relationship Type="http://schemas.openxmlformats.org/officeDocument/2006/relationships/hyperlink" Id="rId23" Target="http://nagorny.mos.ru/anti-corruption/methodical-material/detail/78284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2025-03-14T19:19:18Z</dcterms:created>
  <dcterms:modified xsi:type="dcterms:W3CDTF">2025-03-14T19:19:18Z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