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85b8bdbdbb56fb75e24bdbaca6b71b6152557ea"/>
    <w:p>
      <w:pPr>
        <w:pStyle w:val="Heading3"/>
      </w:pPr>
      <w:r>
        <w:t xml:space="preserve">Международный молодёжный конкурс социальной антикоррупционной рекламы «Вместе против коррупции!»</w:t>
      </w:r>
    </w:p>
    <w:p>
      <w:pPr>
        <w:pStyle w:val="FirstParagraph"/>
      </w:pPr>
      <w:r>
        <w:t xml:space="preserve">28.08.2019</w:t>
      </w:r>
    </w:p>
    <w:p>
      <w:pPr>
        <w:pStyle w:val="BodyText"/>
      </w:pPr>
      <w:r>
        <w:drawing>
          <wp:inline>
            <wp:extent cx="5334000" cy="15854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upload/medialibrary/410/o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5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28707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nagorny.mos.ru/www/upload/medialibrary/3fa/logotip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87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http://nagorny.mos.ru/anti-corruption/methodical-material/detail/8310847.html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png" /><Relationship Type="http://schemas.openxmlformats.org/officeDocument/2006/relationships/image" Id="rId20" Target="media/rId20.jpg" /><Relationship Type="http://schemas.openxmlformats.org/officeDocument/2006/relationships/hyperlink" Id="rId27" Target="http://nagorny.mos.ru" TargetMode="External" /><Relationship Type="http://schemas.openxmlformats.org/officeDocument/2006/relationships/hyperlink" Id="rId26" Target="http://nagorny.mos.ru/anti-corruption/methodical-material/detail/83108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nagorny.mos.ru" TargetMode="External" /><Relationship Type="http://schemas.openxmlformats.org/officeDocument/2006/relationships/hyperlink" Id="rId26" Target="http://nagorny.mos.ru/anti-corruption/methodical-material/detail/83108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2023-08-16T08:10:44Z</dcterms:created>
  <dcterms:modified xsi:type="dcterms:W3CDTF">2023-08-16T08:10:44Z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