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fbeb5ec6f50d600a4c9401f567b7001e930ad"/>
    <w:p>
      <w:pPr>
        <w:pStyle w:val="Heading3"/>
      </w:pPr>
      <w:r>
        <w:t xml:space="preserve">Рафик Загрутдинов: сразу на двух новых объектах образования приступили к закрытию теплового контура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В Южном и Юго-Восточном округах столицы продолжается строительство двух учебных корпусов, рассчитанных на 1150 и 825 мест соответственно. Сейчас специалисты приступили к закрытию теплового контура. Об этом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руководитель Департамента гражданского строительства города Москвы,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t xml:space="preserve">Образовательные объекты будут возведены в районах Лефортово на улице Золоторожский Вал, владение 11, и Бирюлево Восточное на улице 6-й Радиальной, участок 20.</w:t>
      </w:r>
    </w:p>
    <w:p>
      <w:pPr>
        <w:pStyle w:val="BodyText"/>
      </w:pPr>
      <w:r>
        <w:t xml:space="preserve">«Учебный корпус, который будет расположен на улице Золоторожский Вал, владение 11, рассчитан на 1150 учеников и занимает площадь более 18,9 тысячи квадратных метров. На площадке специалисты уже завершили устройство монолитных конструкций последнего этажа и приступили к закрытию теплового контура. Строительная готовность объекта составляет около 25 процентов. Проект включает лабораторно-исследовательские комплексы с раздвижными перегородками, медиатеку для индивидуальной и групповой работы, а также зал для мероприятий», – рассказал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t xml:space="preserve">Он уточнил, что вторая школа, которая строится в районе Бирюлево Восточное, имеет площадь свыше 14 тысяч квадратных метров и рассчитана на 825 учащихся. Ее строительная готовность – 15 процентов. Здесь разместят все необходимое для качественного и всестороннего развития детей: современные универсальные и специализированные учебные кабинеты, робо-класс, а также многофункциональный зал для проведения мероприятий. Особое внимание уделено созданию спортивного комплекса для активного отдыха.</w:t>
      </w:r>
    </w:p>
    <w:p>
      <w:pPr>
        <w:pStyle w:val="BodyText"/>
      </w:pPr>
      <w:r>
        <w:t xml:space="preserve">Учебные корпуса спроектированы с учетом современных образовательных стандартов, включая меры по обеспечению доступности и комфорта для ребят с ограниченными возможностями здоровья. Завершить строительство новых образовательных учреждений планируется в 2026 году.</w:t>
      </w:r>
    </w:p>
    <w:p>
      <w:pPr>
        <w:pStyle w:val="BodyText"/>
      </w:pPr>
      <w:r>
        <w:t xml:space="preserve">«Мосгосстройнадзор контролирует возведение школ на всех этапах производственного цикла. Сегодня на объектах образования проведено уже пять выездных проверок, в ходе которых оценивалось качество выполненных работ и применяемых материалов», – отметил председатель Мосгосстройнадзора</w:t>
      </w:r>
      <w:r>
        <w:t xml:space="preserve"> </w:t>
      </w:r>
      <w:r>
        <w:rPr>
          <w:bCs/>
          <w:b/>
        </w:rPr>
        <w:t xml:space="preserve">Антон Слободчиков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http://nagorny.mos.ru/construction-property-and-land-relations/detail/12753826.html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construction-property-and-land-relations/detail/12753826.html" TargetMode="External" /><Relationship Type="http://schemas.openxmlformats.org/officeDocument/2006/relationships/hyperlink" Id="rId20" Target="https://stroi.mos.ru/press_releases/rafik-zaghrutdinov-srazu-na-dvukh-novykh-obiektakh-obrazovaniia-pristupili-k-zakrytiiu-tieplovogho-kontura?h=0cc75ffa2ff44dfda51300af2bd48c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construction-property-and-land-relations/detail/12753826.html" TargetMode="External" /><Relationship Type="http://schemas.openxmlformats.org/officeDocument/2006/relationships/hyperlink" Id="rId20" Target="https://stroi.mos.ru/press_releases/rafik-zaghrutdinov-srazu-na-dvukh-novykh-obiektakh-obrazovaniia-pristupili-k-zakrytiiu-tieplovogho-kontura?h=0cc75ffa2ff44dfda51300af2bd48c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2025-03-02T23:45:39Z</dcterms:created>
  <dcterms:modified xsi:type="dcterms:W3CDTF">2025-03-02T23:45:39Z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