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2f8bacd7c181eb461222f0dbf0a3d975fc58ce6"/>
    <w:p>
      <w:pPr>
        <w:pStyle w:val="Heading3"/>
      </w:pPr>
      <w:r>
        <w:t xml:space="preserve">Василий Десятков: восточный вестибюль станции «Каширская» после реконструкции сохранил архитектурный облик</w:t>
      </w:r>
    </w:p>
    <w:p>
      <w:pPr>
        <w:pStyle w:val="FirstParagraph"/>
      </w:pPr>
      <w:r>
        <w:t xml:space="preserve">17.01.2025</w:t>
      </w:r>
    </w:p>
    <w:p>
      <w:pPr>
        <w:pStyle w:val="BodyText"/>
      </w:pPr>
      <w:r>
        <w:drawing>
          <wp:inline>
            <wp:extent cx="3173260" cy="6722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agorny.mos.ru/www/image00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260" cy="672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Восточный вестибюль станции «Каширская» Большой кольцевой и Замоскворецкой линий метро после завершения реконструкции сохранил свой архитектурный облик. Сейчас он открыт на вход и выход для пассажиров. Об этом сообщил руководитель</w:t>
      </w:r>
      <w:r>
        <w:t xml:space="preserve"> </w:t>
      </w:r>
      <w:hyperlink r:id="rId23">
        <w:r>
          <w:rPr>
            <w:rStyle w:val="Hyperlink"/>
            <w:iCs/>
            <w:i/>
          </w:rPr>
          <w:t xml:space="preserve">Департамента строительства транспортной и инженерной инфраструктуры города Москвы</w:t>
        </w:r>
      </w:hyperlink>
      <w:r>
        <w:rPr>
          <w:iCs/>
          <w:i/>
        </w:rPr>
        <w:t xml:space="preserve">, входящего в Комплекс градостроительной политики и строительства столицы,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Василий Десятков</w:t>
      </w:r>
      <w:r>
        <w:rPr>
          <w:iCs/>
          <w:i/>
        </w:rPr>
        <w:t xml:space="preserve">.</w:t>
      </w:r>
    </w:p>
    <w:p>
      <w:pPr>
        <w:pStyle w:val="BodyText"/>
      </w:pPr>
      <w:r>
        <w:t xml:space="preserve">«Станция “Каширская” является кроссплатформенной и действует в составе как БКЛ, так и Замоскворецкой линии метро. Работы в восточном вестибюле начались в апреле 2023 года после открытия станции “Каширская” БКЛ. В ходе реконструкции специалисты сохранили первоначальный архитектурный облик вестибюля станции, модернизировали инженерные системы. Вестибюль сократил путь до музея-заповедника «Коломенское» и Национального медицинского исследовательского центра онкологии имени Н.Н. Блохина», – рассказал</w:t>
      </w:r>
      <w:r>
        <w:t xml:space="preserve"> </w:t>
      </w:r>
      <w:r>
        <w:rPr>
          <w:bCs/>
          <w:b/>
        </w:rPr>
        <w:t xml:space="preserve">Василий Десятков</w:t>
      </w:r>
      <w:r>
        <w:t xml:space="preserve">.</w:t>
      </w:r>
    </w:p>
    <w:p>
      <w:pPr>
        <w:pStyle w:val="BodyText"/>
      </w:pPr>
      <w:r>
        <w:t xml:space="preserve">При отделочных работах использовали гранит светло-серого оттенка, стены и колонны облицевали белым мрамором, а потолок покрыли гипсовой штукатуркой. Для освещения пространства пассажирской зоны установили светодиодные энергосберегающие светильники.</w:t>
      </w:r>
    </w:p>
    <w:p>
      <w:pPr>
        <w:pStyle w:val="BodyText"/>
      </w:pPr>
      <w:r>
        <w:t xml:space="preserve">«Около восточного вестибюля станции “Каширская” создали новые пешеходные дорожки. Неотъемлемой частью всех проектов по строительству инфраструктуры метрополитена является комплексное благоустройство территорий. Вблизи станций метро и городских вокзалов создаются удобные для пассажиров зеленые зоны с развитой пешеходной сетью», – добавил генеральный директор АО «Мосинжпроект»</w:t>
      </w:r>
      <w:r>
        <w:t xml:space="preserve"> </w:t>
      </w:r>
      <w:r>
        <w:rPr>
          <w:bCs/>
          <w:b/>
        </w:rPr>
        <w:t xml:space="preserve">Сергей Жуков.</w:t>
      </w:r>
    </w:p>
    <w:p>
      <w:pPr>
        <w:pStyle w:val="BodyText"/>
      </w:pPr>
      <w:r>
        <w:t xml:space="preserve">На прилегающей к вестибюлю территории уложили гранитную плитку, разбили около 1,9 тысячи квадратных метров газонов, установили велопарковки и урны. В результате появилась благоустроенная территория площадью около 5,4 тысячи квадратных метров.</w:t>
      </w:r>
    </w:p>
    <w:p>
      <w:pPr>
        <w:pStyle w:val="BodyText"/>
      </w:pPr>
      <w:r>
        <w:t xml:space="preserve">Ранее мэр Москвы</w:t>
      </w:r>
      <w:r>
        <w:t xml:space="preserve"> </w:t>
      </w:r>
      <w:r>
        <w:rPr>
          <w:bCs/>
          <w:b/>
        </w:rPr>
        <w:t xml:space="preserve">Сергей Собянин</w:t>
      </w:r>
      <w:r>
        <w:t xml:space="preserve"> </w:t>
      </w:r>
      <w:hyperlink r:id="rId24">
        <w:r>
          <w:rPr>
            <w:rStyle w:val="Hyperlink"/>
          </w:rPr>
          <w:t xml:space="preserve">сообщил</w:t>
        </w:r>
      </w:hyperlink>
      <w:r>
        <w:t xml:space="preserve"> </w:t>
      </w:r>
      <w:r>
        <w:t xml:space="preserve">о завершении реконструкции восточного вестибюля станции «Каширская» и строительства северного выхода станции «Физтех».</w:t>
      </w:r>
    </w:p>
    <w:p>
      <w:pPr>
        <w:pStyle w:val="BodyText"/>
      </w:pPr>
      <w:r>
        <w:t xml:space="preserve">Станция «Каширская» открылась в 1969 году в составе Замоскворецкой линии, затем стала частью Каховской, а с марта 2023 года она вошла в БКЛ. Теперь восточный вестибюль станции связали с инфраструктурой Большой кольцевой линии.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http://nagorny.mos.ru/construction-property-and-land-relations/detail/12762368.html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6" Target="http://nagorny.mos.ru" TargetMode="External" /><Relationship Type="http://schemas.openxmlformats.org/officeDocument/2006/relationships/hyperlink" Id="rId25" Target="http://nagorny.mos.ru/construction-property-and-land-relations/detail/12762368.html" TargetMode="External" /><Relationship Type="http://schemas.openxmlformats.org/officeDocument/2006/relationships/hyperlink" Id="rId23" Target="https://www.mos.ru/dsti/" TargetMode="External" /><Relationship Type="http://schemas.openxmlformats.org/officeDocument/2006/relationships/hyperlink" Id="rId24" Target="https://www.mos.ru/mayor/themes/1222905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nagorny.mos.ru" TargetMode="External" /><Relationship Type="http://schemas.openxmlformats.org/officeDocument/2006/relationships/hyperlink" Id="rId25" Target="http://nagorny.mos.ru/construction-property-and-land-relations/detail/12762368.html" TargetMode="External" /><Relationship Type="http://schemas.openxmlformats.org/officeDocument/2006/relationships/hyperlink" Id="rId23" Target="https://www.mos.ru/dsti/" TargetMode="External" /><Relationship Type="http://schemas.openxmlformats.org/officeDocument/2006/relationships/hyperlink" Id="rId24" Target="https://www.mos.ru/mayor/themes/1222905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2025-03-11T19:14:42Z</dcterms:created>
  <dcterms:modified xsi:type="dcterms:W3CDTF">2025-03-11T19:14:42Z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