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ac82ef435c627ea699aebe47a64b4bc4df9b4"/>
    <w:p>
      <w:pPr>
        <w:pStyle w:val="Heading3"/>
      </w:pPr>
      <w:r>
        <w:t xml:space="preserve">Потребление электроэнергии в энергосистеме Вологодской области в январе 2020 года снизилось на 3,9 % по сравнению с январем 2019 года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iCs/>
          <w:i/>
        </w:rPr>
        <w:t xml:space="preserve">По оперативным данным Филиала АО «СО ЕЭС» «Региональное диспетчерское управление энергосистемы Вологодской области» (Вологодское РДУ) потребление электроэнергии в энергосистеме Вологодской области в январе 2020 года составило 1241,9 млн кВт∙ч, что на 50,3 млн кВт∙ч меньше объема потребления в январе 2019 года.</w:t>
      </w:r>
    </w:p>
    <w:p>
      <w:pPr>
        <w:pStyle w:val="BodyText"/>
      </w:pPr>
      <w:r>
        <w:t xml:space="preserve">Снижение потребления электроэнергии в энергосистеме Вологодской области в январе 2020 года в основном обусловлено влиянием температурного фактора. Среднемесячная температура воздуха в январе 2020 года на 6,5 °С выше аналогичного показателя 2019 года.</w:t>
      </w:r>
    </w:p>
    <w:p>
      <w:pPr>
        <w:pStyle w:val="BodyText"/>
      </w:pPr>
      <w:r>
        <w:t xml:space="preserve">Электростанции энергосистемы Вологодской области в январе 2020 года выработали 937,5 млн кВт∙ч электроэнергии, что на 7,0 % больше выработки в январе 2019 года.</w:t>
      </w:r>
    </w:p>
    <w:p>
      <w:pPr>
        <w:pStyle w:val="BodyText"/>
      </w:pPr>
      <w:r>
        <w:t xml:space="preserve">Дефицит производства электроэнергии на территории энергосистемы Вологодской области покрывался за счет перетоков электроэнергии по межсистемным линиям электропередачи из смежных энергосистем. Суммарный переток в энергосистему в январе 2020 года составил 304,4 млн кВт∙ч, в январе 2019 года аналогичный показатель составил 416,2 млн кВт∙ч.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Вологодское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Вологодской области» (Вологодское РДУ) осуществляет функции оперативно-диспетчерского управления объектами электроэнергетики на территории Вологодской области. Входит в зону операционной деятельности Филиала АО «СО ЕЭС» ОДУ Центра. Филиал создан в 2003 году. Территория операционной зоны расположена на площади 144,5 тыс. кв. км с населением 1,168 млн человек. В операционную зону Вологодского РДУ входят 14 электростанций общей установленной мощностью 2006 МВт. Наиболее крупной из них является Череповецкая ГРЭС Филиал ПАО «ОГК-2». В электроэнергетический комплекс Вологодской области входят также 174 линии электропередачи класса напряжения 110–750 кВ, 145 трансформаторных подстанций и распределительных устройств электростанций с суммарной мощностью трансформаторов 17005,2 МВА.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52649 МВт (по данным на 01.01.2020). Площадь территории операционной зоны ОДУ Центра – 794,7 тыс. кв. км, в городах и населенных пунктах, расположенных на ней, проживает 40,55 млн человек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685-84-42, факс: (495) 686-76-35</w:t>
      </w:r>
    </w:p>
    <w:p>
      <w:pPr>
        <w:pStyle w:val="BodyText"/>
      </w:pPr>
      <w:r>
        <w:t xml:space="preserve">E-mail: press@oducentr.so-ups.ru</w:t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http://nagorny.mos.ru/housing-and-communal-services-and-improvement/energy-saving/detail/8680414.html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housing-and-communal-services-and-improvement/energy-saving/detail/8680414.html" TargetMode="External" /><Relationship Type="http://schemas.openxmlformats.org/officeDocument/2006/relationships/hyperlink" Id="rId20" Target="http://so-ups.ru/index.php?id=odu_cen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housing-and-communal-services-and-improvement/energy-saving/detail/8680414.html" TargetMode="External" /><Relationship Type="http://schemas.openxmlformats.org/officeDocument/2006/relationships/hyperlink" Id="rId20" Target="http://so-ups.ru/index.php?id=odu_cen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2025-02-17T11:32:28Z</dcterms:created>
  <dcterms:modified xsi:type="dcterms:W3CDTF">2025-02-17T11:32:28Z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