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d883de9e283b0e143aa8eba0b9888a5b1ccbf"/>
    <w:p>
      <w:pPr>
        <w:pStyle w:val="Heading3"/>
      </w:pPr>
      <w:r>
        <w:t xml:space="preserve">Проект Схема внешнего газоснабжения Москвы</w:t>
      </w:r>
    </w:p>
    <w:p>
      <w:pPr>
        <w:pStyle w:val="FirstParagraph"/>
      </w:pPr>
      <w:r>
        <w:t xml:space="preserve">01.12.2017</w:t>
      </w:r>
    </w:p>
    <w:p>
      <w:pPr>
        <w:pStyle w:val="BodyText"/>
      </w:pPr>
      <w:r>
        <w:rPr>
          <w:bCs/>
          <w:b/>
        </w:rPr>
        <w:t xml:space="preserve">Схема теплоснабжения и внешнего газоснабжения города Москвы на период до 2030 года с учетом развития присоединенных территорий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http://nagorny.mos.ru/presscenter/news-regions/detail/7011586.html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70115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70115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2024-04-08T14:20:19Z</dcterms:created>
  <dcterms:modified xsi:type="dcterms:W3CDTF">2024-04-08T14:20:19Z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