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7f0a33a4bdcb274da57c68fd560eac7579bd99"/>
    <w:p>
      <w:pPr>
        <w:pStyle w:val="Heading3"/>
      </w:pPr>
      <w:r>
        <w:t xml:space="preserve">На катке ВДНХ прошел Благотворительный день</w:t>
      </w:r>
    </w:p>
    <w:p>
      <w:pPr>
        <w:pStyle w:val="FirstParagraph"/>
      </w:pPr>
      <w:r>
        <w:t xml:space="preserve">29.01.2018</w:t>
      </w:r>
    </w:p>
    <w:p>
      <w:pPr>
        <w:pStyle w:val="BodyText"/>
      </w:pPr>
      <w:r>
        <w:t xml:space="preserve">27 января проведен Благотворительный день на катке ВДНХ. Эта акция уже стала доброй традицией – она проходит четвертый год подряд в последнюю субботу января. Ее соорганизаторы и партнеры – замечательные фонды: Благотворительной Фонд Константина Хабенского, Фонд помощи хосписам «Вера» и Фонд поддержки детей с особенностями развития «Я есть!». Им будут перечислены деньги, вырученные за день от продажи билетов на каток и от благотворительной лотереи.</w:t>
      </w:r>
      <w:r>
        <w:br/>
      </w:r>
      <w:r>
        <w:br/>
      </w:r>
      <w:r>
        <w:t xml:space="preserve">«Деньги, собранные во время Благотворительных дней на катке в 2015, 2016 и 2017 годах, позволили закупить современное медицинское оборудование, провести сложные, дорогостоящие операции и помочь десяткам детей. Не менее важно, что подопечные фондов сами приезжают на этот праздник. Многие из них сегодня впервые – при поддержке профессиональных инструкторов – вышли на лед», – рассказала заместитель Мэра Москвы по вопросам экономической политики и имущественно-земельных отношений Наталья Сергунина.</w:t>
      </w:r>
      <w:r>
        <w:br/>
      </w:r>
      <w:r>
        <w:br/>
      </w:r>
      <w:r>
        <w:t xml:space="preserve">ВДНХ – архитектурно-парковый комплекс мирового значения, уникальный исторический, культурный, образовательный, спортивный и выставочный кластер. Ежегодно его посещают более 25 млн человек.</w:t>
      </w:r>
      <w:r>
        <w:br/>
      </w:r>
      <w:r>
        <w:br/>
      </w:r>
      <w:r>
        <w:t xml:space="preserve">Аудитория Выставки – активные, небезразличные москвичи, люди с добрым сердцем, отметила вице-мэр: «За последние 4 года на ВДНХ прошли около двухсот благотворительных мероприятий. Их проведение – неотъемлемая и очень значимая часть жизни Выставки».</w:t>
      </w:r>
      <w:r>
        <w:br/>
      </w:r>
      <w:r>
        <w:br/>
      </w:r>
      <w:r>
        <w:t xml:space="preserve">Справочно о том, на что были направлены средства, собранные благодаря проведению Благотворительного дня на катке ВДНХ в 2015-2017 годах.</w:t>
      </w:r>
      <w:r>
        <w:br/>
      </w:r>
      <w:r>
        <w:br/>
      </w:r>
      <w:r>
        <w:t xml:space="preserve">Благотворительный Фонд Константина Хабенского помог 24 детям с опухолями мозга: им были оплачены лечение, реабилитация, и оказана другая жизненно важная помощь. Кроме того, Фонд помог врачам-партнерам принять участие в образовательных программах в России и за рубежом.</w:t>
      </w:r>
      <w:r>
        <w:br/>
      </w:r>
      <w:r>
        <w:t xml:space="preserve">Фонд помощи хосписам «Вера» оказал помощь 67 тяжелобольным детям, живущим в самых разных регионах страны. Для них было куплено специальное питание и медицинское оборудование, которое позволило детям покинуть больничные стены и вернуться домой.</w:t>
      </w:r>
      <w:r>
        <w:br/>
      </w:r>
      <w:r>
        <w:t xml:space="preserve">Фонд «Я есть!» использовал собранные средства на программы поддержки детей с особенностями развития, включая оплату медицинского обслуживания, реабилитационных, спортивных и музыкальных занятий детей, а также принял участие в реализации проектов «Обучение и социализация подростков с расстройствами аутистического спектра на средней ступени общеобразовательной школы» и «Удивительные профессии».</w:t>
      </w:r>
      <w:r>
        <w:br/>
      </w:r>
      <w:r>
        <w:br/>
      </w:r>
      <w:r>
        <w:t xml:space="preserve">По вопросам аккредитации:</w:t>
      </w:r>
      <w:r>
        <w:br/>
      </w:r>
      <w:r>
        <w:t xml:space="preserve">Ксения Маренникова.</w:t>
      </w:r>
      <w:r>
        <w:br/>
      </w:r>
      <w:r>
        <w:t xml:space="preserve">Тел.: +7(903)528-36-11.</w:t>
      </w:r>
      <w:r>
        <w:br/>
      </w:r>
      <w:r>
        <w:t xml:space="preserve">E-mail: </w:t>
      </w:r>
      <w:hyperlink r:id="rId20">
        <w:r>
          <w:rPr>
            <w:rStyle w:val="Hyperlink"/>
          </w:rPr>
          <w:t xml:space="preserve">k.marennikova@gmail.com</w:t>
        </w:r>
      </w:hyperlink>
      <w:r>
        <w:t xml:space="preserve">.</w:t>
      </w:r>
      <w:r>
        <w:br/>
      </w:r>
      <w:r>
        <w:br/>
      </w:r>
      <w:r>
        <w:t xml:space="preserve">Информация для посетителей:</w:t>
      </w:r>
      <w:r>
        <w:br/>
      </w:r>
      <w:r>
        <w:t xml:space="preserve">Справочная служба АО «ВДНХ»</w:t>
      </w:r>
      <w:r>
        <w:br/>
      </w:r>
      <w:r>
        <w:t xml:space="preserve">Тел.: +7(495)544-34-00</w:t>
      </w:r>
      <w:r>
        <w:br/>
      </w:r>
      <w:hyperlink r:id="rId21">
        <w:r>
          <w:rPr>
            <w:rStyle w:val="Hyperlink"/>
          </w:rPr>
          <w:t xml:space="preserve">www.vdnh.ru</w:t>
        </w:r>
      </w:hyperlink>
      <w:r>
        <w:br/>
      </w:r>
      <w:r>
        <w:br/>
      </w:r>
      <w:r>
        <w:t xml:space="preserve">Пресс-служба АО «ВДНХ»</w:t>
      </w:r>
      <w:r>
        <w:br/>
      </w:r>
      <w:r>
        <w:t xml:space="preserve">Тел./факс: +7(495)748-34-20</w:t>
      </w:r>
      <w:r>
        <w:br/>
      </w:r>
      <w:r>
        <w:t xml:space="preserve">E-mail: </w:t>
      </w:r>
      <w:hyperlink r:id="rId22">
        <w:r>
          <w:rPr>
            <w:rStyle w:val="Hyperlink"/>
          </w:rPr>
          <w:t xml:space="preserve">press@vdnh.ru</w:t>
        </w:r>
      </w:hyperlink>
      <w:r>
        <w:t xml:space="preserve"> 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http://nagorny.mos.ru/presscenter/news-regions/detail/7112823.html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nagorny.mos.ru" TargetMode="External" /><Relationship Type="http://schemas.openxmlformats.org/officeDocument/2006/relationships/hyperlink" Id="rId23" Target="http://nagorny.mos.ru/presscenter/news-regions/detail/7112823.html" TargetMode="External" /><Relationship Type="http://schemas.openxmlformats.org/officeDocument/2006/relationships/hyperlink" Id="rId20" Target="k.marennikova@gmail.com" TargetMode="External" /><Relationship Type="http://schemas.openxmlformats.org/officeDocument/2006/relationships/hyperlink" Id="rId22" Target="press@vdnh.ru" TargetMode="External" /><Relationship Type="http://schemas.openxmlformats.org/officeDocument/2006/relationships/hyperlink" Id="rId21" Target="www.vdnh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orny.mos.ru" TargetMode="External" /><Relationship Type="http://schemas.openxmlformats.org/officeDocument/2006/relationships/hyperlink" Id="rId23" Target="http://nagorny.mos.ru/presscenter/news-regions/detail/7112823.html" TargetMode="External" /><Relationship Type="http://schemas.openxmlformats.org/officeDocument/2006/relationships/hyperlink" Id="rId20" Target="k.marennikova@gmail.com" TargetMode="External" /><Relationship Type="http://schemas.openxmlformats.org/officeDocument/2006/relationships/hyperlink" Id="rId22" Target="press@vdnh.ru" TargetMode="External" /><Relationship Type="http://schemas.openxmlformats.org/officeDocument/2006/relationships/hyperlink" Id="rId21" Target="www.vdnh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2024-03-19T12:00:36Z</dcterms:created>
  <dcterms:modified xsi:type="dcterms:W3CDTF">2024-03-19T12:00:36Z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