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f42ecf8a3385901935db346c0a7a379bdfa7a"/>
    <w:p>
      <w:pPr>
        <w:pStyle w:val="Heading3"/>
      </w:pPr>
      <w:r>
        <w:t xml:space="preserve">Материалы проекта внесения изменений в правила землепользования и застройки города Москвы в отношении территории по адресу: Варшавское шоссе, вл. 83, стр. 1</w:t>
      </w:r>
    </w:p>
    <w:p>
      <w:pPr>
        <w:pStyle w:val="FirstParagraph"/>
      </w:pPr>
      <w:r>
        <w:t xml:space="preserve">30.11.2018</w:t>
      </w:r>
    </w:p>
    <w:p>
      <w:pPr>
        <w:pStyle w:val="BodyText"/>
      </w:pPr>
      <w:r>
        <w:t xml:space="preserve">Проектом внесения изменений в правила землепользования и застройки г. Москвы предусмотрены следующие изменения:</w:t>
      </w:r>
    </w:p>
    <w:p>
      <w:pPr>
        <w:pStyle w:val="BodyText"/>
      </w:pPr>
      <w:r>
        <w:t xml:space="preserve">Для территориальной зоны 1657715 установить:</w:t>
      </w:r>
    </w:p>
    <w:p>
      <w:pPr>
        <w:pStyle w:val="BodyText"/>
      </w:pPr>
      <w:r>
        <w:t xml:space="preserve">- основные виды разрешенного использования с кодами – 4.0.0;</w:t>
      </w:r>
    </w:p>
    <w:p>
      <w:pPr>
        <w:pStyle w:val="BodyText"/>
      </w:pPr>
      <w:r>
        <w:t xml:space="preserve">Предельные параметры разрешенного строительства, реконструкции объектов капитального строительства:</w:t>
      </w:r>
    </w:p>
    <w:p>
      <w:pPr>
        <w:pStyle w:val="BodyText"/>
      </w:pPr>
      <w:r>
        <w:t xml:space="preserve">- предельная высота зданий, строений, сооружений – по существующему положению;</w:t>
      </w:r>
    </w:p>
    <w:p>
      <w:pPr>
        <w:pStyle w:val="BodyText"/>
      </w:pPr>
      <w:r>
        <w:t xml:space="preserve">- максимальный процент застройки в границах земельного участка – по существующему положению;</w:t>
      </w:r>
    </w:p>
    <w:p>
      <w:pPr>
        <w:pStyle w:val="BodyText"/>
      </w:pPr>
      <w:r>
        <w:t xml:space="preserve">Иные показатели: общая площадь существующего здания 985,9 кв.м.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http://nagorny.mos.ru/presscenter/news-regions/detail/7732722.html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77327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77327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2024-05-26T18:57:44Z</dcterms:created>
  <dcterms:modified xsi:type="dcterms:W3CDTF">2024-05-26T18:57:44Z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