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678c140dfbec91e39b06ab2b891a902a4e584"/>
    <w:p>
      <w:pPr>
        <w:pStyle w:val="Heading3"/>
      </w:pPr>
      <w:r>
        <w:t xml:space="preserve">Проект внесения изменений в правила землепользования и застройки города Москвы в отношении территории по адресу: проект планировки территории кварталов 16-73, 75-77, 37-79 района Нагорный</w:t>
      </w:r>
    </w:p>
    <w:p>
      <w:pPr>
        <w:pStyle w:val="FirstParagraph"/>
      </w:pPr>
      <w:r>
        <w:t xml:space="preserve">01.11.2019</w:t>
      </w:r>
    </w:p>
    <w:p>
      <w:pPr>
        <w:pStyle w:val="BodyText"/>
      </w:pPr>
      <w:r>
        <w:rPr>
          <w:bCs/>
          <w:b/>
        </w:rPr>
        <w:t xml:space="preserve">Пояснительная записка к проекту внесения изменений</w:t>
      </w:r>
    </w:p>
    <w:p>
      <w:pPr>
        <w:pStyle w:val="BodyText"/>
      </w:pPr>
      <w:r>
        <w:rPr>
          <w:bCs/>
          <w:b/>
        </w:rPr>
        <w:t xml:space="preserve">в правила землепользования и застройки города Москвы</w:t>
      </w:r>
    </w:p>
    <w:p>
      <w:pPr>
        <w:pStyle w:val="BodyText"/>
      </w:pPr>
      <w:r>
        <w:rPr>
          <w:bCs/>
          <w:b/>
        </w:rPr>
        <w:t xml:space="preserve">в части территории по адресу:</w:t>
      </w:r>
    </w:p>
    <w:p>
      <w:pPr>
        <w:pStyle w:val="BodyText"/>
      </w:pPr>
      <w:r>
        <w:rPr>
          <w:bCs/>
          <w:b/>
        </w:rPr>
        <w:t xml:space="preserve">Проект планировки территории кварталов 16-73, 75-77, 37-79</w:t>
      </w:r>
    </w:p>
    <w:p>
      <w:pPr>
        <w:pStyle w:val="BodyText"/>
      </w:pPr>
      <w:r>
        <w:rPr>
          <w:bCs/>
          <w:b/>
        </w:rPr>
        <w:t xml:space="preserve">района Нагорный</w:t>
      </w:r>
    </w:p>
    <w:p>
      <w:pPr>
        <w:pStyle w:val="BodyText"/>
      </w:pPr>
      <w:r>
        <w:t xml:space="preserve">В границах внесения изменений формируются следующие территориальные зоны:</w:t>
      </w:r>
    </w:p>
    <w:p>
      <w:pPr>
        <w:pStyle w:val="BodyText"/>
      </w:pPr>
      <w:r>
        <w:rPr>
          <w:bCs/>
          <w:b/>
        </w:rPr>
        <w:t xml:space="preserve">1) 2.6.0</w:t>
      </w:r>
      <w:r>
        <w:t xml:space="preserve"> </w:t>
      </w:r>
      <w:r>
        <w:t xml:space="preserve">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 благоустройство и озеленение придомовых территорий; 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</w:r>
    </w:p>
    <w:p>
      <w:pPr>
        <w:pStyle w:val="BodyText"/>
      </w:pPr>
      <w:r>
        <w:rPr>
          <w:bCs/>
          <w:b/>
        </w:rPr>
        <w:t xml:space="preserve">2.7.0</w:t>
      </w:r>
      <w:r>
        <w:t xml:space="preserve"> </w:t>
      </w:r>
      <w:r>
        <w:t xml:space="preserve">- 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 3.5.1.0, 3.6.1, 3.7.1, 3.8.2, 3.10.1.0, 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</w:p>
    <w:p>
      <w:pPr>
        <w:pStyle w:val="BodyText"/>
      </w:pPr>
      <w:r>
        <w:rPr>
          <w:bCs/>
          <w:b/>
        </w:rPr>
        <w:t xml:space="preserve">2.7.1.0</w:t>
      </w:r>
      <w:r>
        <w:t xml:space="preserve"> </w:t>
      </w:r>
      <w:r>
        <w:t xml:space="preserve">– 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</w:p>
    <w:p>
      <w:pPr>
        <w:pStyle w:val="BodyText"/>
      </w:pPr>
      <w:r>
        <w:rPr>
          <w:bCs/>
          <w:b/>
        </w:rPr>
        <w:t xml:space="preserve">3.1.1</w:t>
      </w:r>
      <w:r>
        <w:t xml:space="preserve"> </w:t>
      </w:r>
      <w:r>
        <w:t xml:space="preserve">- 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</w:p>
    <w:p>
      <w:pPr>
        <w:pStyle w:val="BodyText"/>
      </w:pPr>
      <w:r>
        <w:rPr>
          <w:bCs/>
          <w:b/>
        </w:rPr>
        <w:t xml:space="preserve">12.0.1</w:t>
      </w:r>
      <w:r>
        <w:t xml:space="preserve"> </w:t>
      </w:r>
      <w:r>
        <w:t xml:space="preserve">- 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форм.</w:t>
      </w:r>
    </w:p>
    <w:p>
      <w:pPr>
        <w:pStyle w:val="BodyText"/>
      </w:pPr>
      <w:r>
        <w:rPr>
          <w:bCs/>
          <w:b/>
        </w:rPr>
        <w:t xml:space="preserve">12.0.2</w:t>
      </w:r>
      <w:r>
        <w:t xml:space="preserve"> </w:t>
      </w:r>
      <w:r>
        <w:t xml:space="preserve">- 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</w:p>
    <w:p>
      <w:pPr>
        <w:pStyle w:val="BodyText"/>
      </w:pPr>
      <w:r>
        <w:t xml:space="preserve">С 6 подзонами с предельными параметрами:</w:t>
      </w:r>
    </w:p>
    <w:p>
      <w:pPr>
        <w:pStyle w:val="BodyText"/>
      </w:pPr>
      <w:r>
        <w:rPr>
          <w:bCs/>
          <w:b/>
        </w:rPr>
        <w:t xml:space="preserve">1.1) с ВРИ 3.1.1, 12.0.1, 12.0.2</w:t>
      </w:r>
    </w:p>
    <w:p>
      <w:pPr>
        <w:pStyle w:val="BodyText"/>
      </w:pPr>
      <w:r>
        <w:t xml:space="preserve">Предельная плотность застройки (тыс.кв.м/га) – не установлена;</w:t>
      </w:r>
    </w:p>
    <w:p>
      <w:pPr>
        <w:pStyle w:val="BodyText"/>
      </w:pPr>
      <w:r>
        <w:t xml:space="preserve">Предельная высота застройки (м) – 5;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rPr>
          <w:bCs/>
          <w:b/>
        </w:rPr>
        <w:t xml:space="preserve">1.2) с ВРИ 2.6.0, 2.7.0, 2.7.1.0</w:t>
      </w:r>
    </w:p>
    <w:p>
      <w:pPr>
        <w:pStyle w:val="BodyText"/>
      </w:pPr>
      <w:r>
        <w:t xml:space="preserve">Предельная плотность застройки (тыс.кв.м/га) – 45,74;</w:t>
      </w:r>
    </w:p>
    <w:p>
      <w:pPr>
        <w:pStyle w:val="BodyText"/>
      </w:pPr>
      <w:r>
        <w:t xml:space="preserve">Предельная высота застройки (м) – 55;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rPr>
          <w:bCs/>
          <w:b/>
        </w:rPr>
        <w:t xml:space="preserve">1.3) с ВРИ 2.6.0</w:t>
      </w:r>
      <w:r>
        <w:t xml:space="preserve">,</w:t>
      </w:r>
      <w:r>
        <w:t xml:space="preserve"> </w:t>
      </w:r>
      <w:r>
        <w:rPr>
          <w:bCs/>
          <w:b/>
        </w:rPr>
        <w:t xml:space="preserve">2.7.0</w:t>
      </w:r>
      <w:r>
        <w:t xml:space="preserve">,</w:t>
      </w:r>
      <w:r>
        <w:t xml:space="preserve"> </w:t>
      </w:r>
      <w:r>
        <w:rPr>
          <w:bCs/>
          <w:b/>
        </w:rPr>
        <w:t xml:space="preserve">2.7.1.0</w:t>
      </w:r>
    </w:p>
    <w:p>
      <w:pPr>
        <w:pStyle w:val="BodyText"/>
      </w:pPr>
      <w:r>
        <w:t xml:space="preserve">Предельная плотность застройки (тыс.кв.м/га) – 64,03;</w:t>
      </w:r>
    </w:p>
    <w:p>
      <w:pPr>
        <w:pStyle w:val="BodyText"/>
      </w:pPr>
      <w:r>
        <w:t xml:space="preserve">Предельная высота застройки (м) – 75;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rPr>
          <w:bCs/>
          <w:b/>
        </w:rPr>
        <w:t xml:space="preserve">1.4.) с ВРИ 2.6.0</w:t>
      </w:r>
      <w:r>
        <w:t xml:space="preserve">,</w:t>
      </w:r>
      <w:r>
        <w:t xml:space="preserve"> </w:t>
      </w:r>
      <w:r>
        <w:rPr>
          <w:bCs/>
          <w:b/>
        </w:rPr>
        <w:t xml:space="preserve">2.7.0</w:t>
      </w:r>
      <w:r>
        <w:t xml:space="preserve">,</w:t>
      </w:r>
      <w:r>
        <w:t xml:space="preserve"> </w:t>
      </w:r>
      <w:r>
        <w:rPr>
          <w:bCs/>
          <w:b/>
        </w:rPr>
        <w:t xml:space="preserve">2.7.1.0</w:t>
      </w:r>
    </w:p>
    <w:p>
      <w:pPr>
        <w:pStyle w:val="BodyText"/>
      </w:pPr>
      <w:r>
        <w:t xml:space="preserve">Предельная плотность застройки (тыс.кв.м/га) – 63,45;</w:t>
      </w:r>
    </w:p>
    <w:p>
      <w:pPr>
        <w:pStyle w:val="BodyText"/>
      </w:pPr>
      <w:r>
        <w:t xml:space="preserve">Предельная высота застройки (м) – 75;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rPr>
          <w:bCs/>
          <w:b/>
        </w:rPr>
        <w:t xml:space="preserve">1.5.) с ВРИ 2.6.0</w:t>
      </w:r>
      <w:r>
        <w:t xml:space="preserve">,</w:t>
      </w:r>
      <w:r>
        <w:t xml:space="preserve"> </w:t>
      </w:r>
      <w:r>
        <w:rPr>
          <w:bCs/>
          <w:b/>
        </w:rPr>
        <w:t xml:space="preserve">2.7.0</w:t>
      </w:r>
      <w:r>
        <w:t xml:space="preserve">,</w:t>
      </w:r>
      <w:r>
        <w:t xml:space="preserve"> </w:t>
      </w:r>
      <w:r>
        <w:rPr>
          <w:bCs/>
          <w:b/>
        </w:rPr>
        <w:t xml:space="preserve">2.7.1.0</w:t>
      </w:r>
    </w:p>
    <w:p>
      <w:pPr>
        <w:pStyle w:val="BodyText"/>
      </w:pPr>
      <w:r>
        <w:t xml:space="preserve">Предельная плотность застройки (тыс.кв.м/га) – 45;</w:t>
      </w:r>
    </w:p>
    <w:p>
      <w:pPr>
        <w:pStyle w:val="BodyText"/>
      </w:pPr>
      <w:r>
        <w:t xml:space="preserve">Предельная высота застройки (м) – 75;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rPr>
          <w:bCs/>
          <w:b/>
        </w:rPr>
        <w:t xml:space="preserve">1.6) с ВРИ 2.6.0</w:t>
      </w:r>
      <w:r>
        <w:t xml:space="preserve">,</w:t>
      </w:r>
      <w:r>
        <w:t xml:space="preserve"> </w:t>
      </w:r>
      <w:r>
        <w:rPr>
          <w:bCs/>
          <w:b/>
        </w:rPr>
        <w:t xml:space="preserve">2.7.0</w:t>
      </w:r>
      <w:r>
        <w:t xml:space="preserve">,</w:t>
      </w:r>
      <w:r>
        <w:t xml:space="preserve"> </w:t>
      </w:r>
      <w:r>
        <w:rPr>
          <w:bCs/>
          <w:b/>
        </w:rPr>
        <w:t xml:space="preserve">2.7.1.0</w:t>
      </w:r>
    </w:p>
    <w:p>
      <w:pPr>
        <w:pStyle w:val="BodyText"/>
      </w:pPr>
      <w:r>
        <w:t xml:space="preserve">Предельная плотность застройки (тыс.кв.м/га) – 67,57;</w:t>
      </w:r>
    </w:p>
    <w:p>
      <w:pPr>
        <w:pStyle w:val="BodyText"/>
      </w:pPr>
      <w:r>
        <w:t xml:space="preserve">Предельная высота застройки (м) – 75;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rPr>
          <w:bCs/>
          <w:b/>
        </w:rPr>
        <w:t xml:space="preserve">2) 2.6.0</w:t>
      </w:r>
      <w:r>
        <w:t xml:space="preserve"> </w:t>
      </w:r>
      <w:r>
        <w:t xml:space="preserve">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 благоустройство и озеленение придомовых территорий; 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</w:r>
    </w:p>
    <w:p>
      <w:pPr>
        <w:pStyle w:val="BodyText"/>
      </w:pPr>
      <w:r>
        <w:rPr>
          <w:bCs/>
          <w:b/>
        </w:rPr>
        <w:t xml:space="preserve">2.7.0</w:t>
      </w:r>
      <w:r>
        <w:t xml:space="preserve"> </w:t>
      </w:r>
      <w:r>
        <w:t xml:space="preserve">- 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 3.5.1.0, 3.6.1, 3.7.1, 3.8.2, 3.10.1.0, 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</w:p>
    <w:p>
      <w:pPr>
        <w:pStyle w:val="BodyText"/>
      </w:pPr>
      <w:r>
        <w:rPr>
          <w:bCs/>
          <w:b/>
        </w:rPr>
        <w:t xml:space="preserve">2.7.1.0</w:t>
      </w:r>
      <w:r>
        <w:t xml:space="preserve"> </w:t>
      </w:r>
      <w:r>
        <w:t xml:space="preserve">– 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</w:p>
    <w:p>
      <w:pPr>
        <w:pStyle w:val="BodyText"/>
      </w:pPr>
      <w:r>
        <w:rPr>
          <w:bCs/>
          <w:b/>
        </w:rPr>
        <w:t xml:space="preserve">3.1.1</w:t>
      </w:r>
      <w:r>
        <w:t xml:space="preserve"> </w:t>
      </w:r>
      <w:r>
        <w:t xml:space="preserve">- 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техники).</w:t>
      </w:r>
    </w:p>
    <w:p>
      <w:pPr>
        <w:pStyle w:val="BodyText"/>
      </w:pPr>
      <w:r>
        <w:rPr>
          <w:bCs/>
          <w:b/>
        </w:rPr>
        <w:t xml:space="preserve">12.0.1</w:t>
      </w:r>
      <w:r>
        <w:t xml:space="preserve"> </w:t>
      </w:r>
      <w:r>
        <w:t xml:space="preserve">- 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форм.</w:t>
      </w:r>
    </w:p>
    <w:p>
      <w:pPr>
        <w:pStyle w:val="BodyText"/>
      </w:pPr>
      <w:r>
        <w:rPr>
          <w:bCs/>
          <w:b/>
        </w:rPr>
        <w:t xml:space="preserve">12.0.2</w:t>
      </w:r>
      <w:r>
        <w:t xml:space="preserve"> </w:t>
      </w:r>
      <w:r>
        <w:t xml:space="preserve">- 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</w:p>
    <w:p>
      <w:pPr>
        <w:pStyle w:val="BodyText"/>
      </w:pPr>
      <w:r>
        <w:t xml:space="preserve">С 4 подзонами с предельными параметрами:</w:t>
      </w:r>
    </w:p>
    <w:p>
      <w:pPr>
        <w:pStyle w:val="BodyText"/>
      </w:pPr>
      <w:r>
        <w:rPr>
          <w:bCs/>
          <w:b/>
        </w:rPr>
        <w:t xml:space="preserve">2.1) с ВРИ 3.1.1, 12.0.1</w:t>
      </w:r>
      <w:r>
        <w:t xml:space="preserve">,</w:t>
      </w:r>
      <w:r>
        <w:t xml:space="preserve"> </w:t>
      </w:r>
      <w:r>
        <w:rPr>
          <w:bCs/>
          <w:b/>
        </w:rPr>
        <w:t xml:space="preserve">12.0.2</w:t>
      </w:r>
    </w:p>
    <w:p>
      <w:pPr>
        <w:pStyle w:val="BodyText"/>
      </w:pPr>
      <w:r>
        <w:t xml:space="preserve">Предельная плотность застройки (тыс.кв.м/га) – не установлена;</w:t>
      </w:r>
    </w:p>
    <w:p>
      <w:pPr>
        <w:pStyle w:val="BodyText"/>
      </w:pPr>
      <w:r>
        <w:t xml:space="preserve">Предельная высота застройки (м) – 5;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rPr>
          <w:bCs/>
          <w:b/>
        </w:rPr>
        <w:t xml:space="preserve">2.2) с ВРИ 2.6.0, 2.7.0, 2.7.1.0</w:t>
      </w:r>
    </w:p>
    <w:p>
      <w:pPr>
        <w:pStyle w:val="BodyText"/>
      </w:pPr>
      <w:r>
        <w:t xml:space="preserve">Предельная плотность застройки (тыс.кв.м/га) – 60,52;</w:t>
      </w:r>
    </w:p>
    <w:p>
      <w:pPr>
        <w:pStyle w:val="BodyText"/>
      </w:pPr>
      <w:r>
        <w:t xml:space="preserve">Предельная высота застройки (м) – 55;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rPr>
          <w:bCs/>
          <w:b/>
        </w:rPr>
        <w:t xml:space="preserve">2.3) с ВРИ 2.6.0, 2.7.0</w:t>
      </w:r>
      <w:r>
        <w:t xml:space="preserve">,</w:t>
      </w:r>
      <w:r>
        <w:t xml:space="preserve"> </w:t>
      </w:r>
      <w:r>
        <w:rPr>
          <w:bCs/>
          <w:b/>
        </w:rPr>
        <w:t xml:space="preserve">2.7.1.0</w:t>
      </w:r>
    </w:p>
    <w:p>
      <w:pPr>
        <w:pStyle w:val="BodyText"/>
      </w:pPr>
      <w:r>
        <w:t xml:space="preserve">Предельная плотность застройки (тыс.кв.м/га) – 68,01;</w:t>
      </w:r>
    </w:p>
    <w:p>
      <w:pPr>
        <w:pStyle w:val="BodyText"/>
      </w:pPr>
      <w:r>
        <w:t xml:space="preserve">Предельная высота застройки (м) – 75;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rPr>
          <w:bCs/>
          <w:b/>
        </w:rPr>
        <w:t xml:space="preserve">2.4) с ВРИ 2.6.0</w:t>
      </w:r>
      <w:r>
        <w:t xml:space="preserve">,</w:t>
      </w:r>
      <w:r>
        <w:t xml:space="preserve"> </w:t>
      </w:r>
      <w:r>
        <w:rPr>
          <w:bCs/>
          <w:b/>
        </w:rPr>
        <w:t xml:space="preserve">2.7.0</w:t>
      </w:r>
      <w:r>
        <w:t xml:space="preserve">,</w:t>
      </w:r>
      <w:r>
        <w:t xml:space="preserve"> </w:t>
      </w:r>
      <w:r>
        <w:rPr>
          <w:bCs/>
          <w:b/>
        </w:rPr>
        <w:t xml:space="preserve">2.7.1.0</w:t>
      </w:r>
    </w:p>
    <w:p>
      <w:pPr>
        <w:pStyle w:val="BodyText"/>
      </w:pPr>
      <w:r>
        <w:t xml:space="preserve">Предельная плотность застройки (тыс.кв.м/га) – 72,14;</w:t>
      </w:r>
    </w:p>
    <w:p>
      <w:pPr>
        <w:pStyle w:val="BodyText"/>
      </w:pPr>
      <w:r>
        <w:t xml:space="preserve">Предельная высота застройки (м) – 75;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rPr>
          <w:bCs/>
          <w:b/>
        </w:rPr>
        <w:t xml:space="preserve">3) 2.6.0</w:t>
      </w:r>
      <w:r>
        <w:t xml:space="preserve"> </w:t>
      </w:r>
      <w:r>
        <w:t xml:space="preserve">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 благоустройство и озеленение придомовых территорий; 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</w:r>
    </w:p>
    <w:p>
      <w:pPr>
        <w:pStyle w:val="BodyText"/>
      </w:pPr>
      <w:r>
        <w:rPr>
          <w:bCs/>
          <w:b/>
        </w:rPr>
        <w:t xml:space="preserve">2.7.0</w:t>
      </w:r>
      <w:r>
        <w:t xml:space="preserve"> </w:t>
      </w:r>
      <w:r>
        <w:t xml:space="preserve">- 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 3.5.1.0, 3.6.1, 3.7.1, 3.8.2, 3.10.1.0, 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</w:p>
    <w:p>
      <w:pPr>
        <w:pStyle w:val="BodyText"/>
      </w:pPr>
      <w:r>
        <w:rPr>
          <w:bCs/>
          <w:b/>
        </w:rPr>
        <w:t xml:space="preserve">2.7.1.0</w:t>
      </w:r>
      <w:r>
        <w:t xml:space="preserve"> </w:t>
      </w:r>
      <w:r>
        <w:t xml:space="preserve">– 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</w:p>
    <w:p>
      <w:pPr>
        <w:pStyle w:val="BodyText"/>
      </w:pPr>
      <w:r>
        <w:rPr>
          <w:bCs/>
          <w:b/>
        </w:rPr>
        <w:t xml:space="preserve">12.0.1</w:t>
      </w:r>
      <w:r>
        <w:t xml:space="preserve"> </w:t>
      </w:r>
      <w:r>
        <w:t xml:space="preserve">- 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форм.</w:t>
      </w:r>
    </w:p>
    <w:p>
      <w:pPr>
        <w:pStyle w:val="BodyText"/>
      </w:pPr>
      <w:r>
        <w:rPr>
          <w:bCs/>
          <w:b/>
        </w:rPr>
        <w:t xml:space="preserve">12.0.2</w:t>
      </w:r>
      <w:r>
        <w:t xml:space="preserve"> </w:t>
      </w:r>
      <w:r>
        <w:t xml:space="preserve">- 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</w:p>
    <w:p>
      <w:pPr>
        <w:pStyle w:val="BodyText"/>
      </w:pPr>
      <w:r>
        <w:rPr>
          <w:bCs/>
          <w:b/>
        </w:rPr>
        <w:t xml:space="preserve">5.1.3</w:t>
      </w:r>
      <w:r>
        <w:t xml:space="preserve"> </w:t>
      </w:r>
      <w:r>
        <w:t xml:space="preserve">– Устройство площадок для занятия спортом и физкультурой (беговые дорожки, спортивные сооружения, теннисные корты, поля для спортивной игры, автодромы, трамплины и т.п., трассы и спортивные стрельбища), в том числе водными видами спорта (причалы и сооружения, необходимые для водных видов спорта и хранения соответствующего инвентаря)</w:t>
      </w:r>
    </w:p>
    <w:p>
      <w:pPr>
        <w:pStyle w:val="BodyText"/>
      </w:pPr>
      <w:r>
        <w:rPr>
          <w:bCs/>
          <w:b/>
        </w:rPr>
        <w:t xml:space="preserve">3.1.1</w:t>
      </w:r>
      <w:r>
        <w:t xml:space="preserve"> </w:t>
      </w:r>
      <w:r>
        <w:t xml:space="preserve">- 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техники).</w:t>
      </w:r>
    </w:p>
    <w:p>
      <w:pPr>
        <w:pStyle w:val="BodyText"/>
      </w:pPr>
      <w:r>
        <w:t xml:space="preserve">С 6 подзонами с предельными параметрами:</w:t>
      </w:r>
    </w:p>
    <w:p>
      <w:pPr>
        <w:pStyle w:val="BodyText"/>
      </w:pPr>
      <w:r>
        <w:rPr>
          <w:bCs/>
          <w:b/>
        </w:rPr>
        <w:t xml:space="preserve">3.1) с ВРИ 3.1.1, 5.1.3, 12.0.1, 12.0.2</w:t>
      </w:r>
    </w:p>
    <w:p>
      <w:pPr>
        <w:pStyle w:val="BodyText"/>
      </w:pPr>
      <w:r>
        <w:t xml:space="preserve">Предельная плотность застройки (тыс.кв.м/га) – не установлена;</w:t>
      </w:r>
    </w:p>
    <w:p>
      <w:pPr>
        <w:pStyle w:val="BodyText"/>
      </w:pPr>
      <w:r>
        <w:t xml:space="preserve">Предельная высота застройки (м) – 5;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rPr>
          <w:bCs/>
          <w:b/>
        </w:rPr>
        <w:t xml:space="preserve">3.2) с ВРИ 2.6.0</w:t>
      </w:r>
      <w:r>
        <w:t xml:space="preserve">,</w:t>
      </w:r>
      <w:r>
        <w:t xml:space="preserve"> </w:t>
      </w:r>
      <w:r>
        <w:rPr>
          <w:bCs/>
          <w:b/>
        </w:rPr>
        <w:t xml:space="preserve">2.7.0</w:t>
      </w:r>
      <w:r>
        <w:t xml:space="preserve">,</w:t>
      </w:r>
      <w:r>
        <w:t xml:space="preserve"> </w:t>
      </w:r>
      <w:r>
        <w:rPr>
          <w:bCs/>
          <w:b/>
        </w:rPr>
        <w:t xml:space="preserve">2.7.1.0</w:t>
      </w:r>
    </w:p>
    <w:p>
      <w:pPr>
        <w:pStyle w:val="BodyText"/>
      </w:pPr>
      <w:r>
        <w:t xml:space="preserve">Предельная плотность застройки (тыс.кв.м/га) – 49,16;</w:t>
      </w:r>
    </w:p>
    <w:p>
      <w:pPr>
        <w:pStyle w:val="BodyText"/>
      </w:pPr>
      <w:r>
        <w:t xml:space="preserve">Предельная высота застройки (м) – 75;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rPr>
          <w:bCs/>
          <w:b/>
        </w:rPr>
        <w:t xml:space="preserve">3.3) с ВРИ 2.6.0</w:t>
      </w:r>
      <w:r>
        <w:t xml:space="preserve">,</w:t>
      </w:r>
      <w:r>
        <w:t xml:space="preserve"> </w:t>
      </w:r>
      <w:r>
        <w:rPr>
          <w:bCs/>
          <w:b/>
        </w:rPr>
        <w:t xml:space="preserve">2.7.0</w:t>
      </w:r>
      <w:r>
        <w:t xml:space="preserve">,</w:t>
      </w:r>
      <w:r>
        <w:t xml:space="preserve"> </w:t>
      </w:r>
      <w:r>
        <w:rPr>
          <w:bCs/>
          <w:b/>
        </w:rPr>
        <w:t xml:space="preserve">2.7.1.0</w:t>
      </w:r>
    </w:p>
    <w:p>
      <w:pPr>
        <w:pStyle w:val="BodyText"/>
      </w:pPr>
      <w:r>
        <w:t xml:space="preserve">Предельная плотность застройки (тыс.кв.м/га) – 41,37;</w:t>
      </w:r>
    </w:p>
    <w:p>
      <w:pPr>
        <w:pStyle w:val="BodyText"/>
      </w:pPr>
      <w:r>
        <w:t xml:space="preserve">Предельная высота застройки (м) – 75;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rPr>
          <w:bCs/>
          <w:b/>
        </w:rPr>
        <w:t xml:space="preserve">3.4)_ с ВРИ 2.6.0</w:t>
      </w:r>
      <w:r>
        <w:t xml:space="preserve">,</w:t>
      </w:r>
      <w:r>
        <w:t xml:space="preserve"> </w:t>
      </w:r>
      <w:r>
        <w:rPr>
          <w:bCs/>
          <w:b/>
        </w:rPr>
        <w:t xml:space="preserve">2.7.0</w:t>
      </w:r>
      <w:r>
        <w:t xml:space="preserve">,</w:t>
      </w:r>
      <w:r>
        <w:t xml:space="preserve"> </w:t>
      </w:r>
      <w:r>
        <w:rPr>
          <w:bCs/>
          <w:b/>
        </w:rPr>
        <w:t xml:space="preserve">2.7.1.0</w:t>
      </w:r>
    </w:p>
    <w:p>
      <w:pPr>
        <w:pStyle w:val="BodyText"/>
      </w:pPr>
      <w:r>
        <w:t xml:space="preserve">Предельная плотность застройки (тыс.кв.м/га) – 38,81;</w:t>
      </w:r>
    </w:p>
    <w:p>
      <w:pPr>
        <w:pStyle w:val="BodyText"/>
      </w:pPr>
      <w:r>
        <w:t xml:space="preserve">Предельная высота застройки (м) – 75;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rPr>
          <w:bCs/>
          <w:b/>
        </w:rPr>
        <w:t xml:space="preserve">3.5) с ВРИ 2.6.0</w:t>
      </w:r>
      <w:r>
        <w:t xml:space="preserve">,</w:t>
      </w:r>
      <w:r>
        <w:t xml:space="preserve"> </w:t>
      </w:r>
      <w:r>
        <w:rPr>
          <w:bCs/>
          <w:b/>
        </w:rPr>
        <w:t xml:space="preserve">2.7.0</w:t>
      </w:r>
      <w:r>
        <w:t xml:space="preserve">,</w:t>
      </w:r>
      <w:r>
        <w:t xml:space="preserve"> </w:t>
      </w:r>
      <w:r>
        <w:rPr>
          <w:bCs/>
          <w:b/>
        </w:rPr>
        <w:t xml:space="preserve">2.7.1.0</w:t>
      </w:r>
    </w:p>
    <w:p>
      <w:pPr>
        <w:pStyle w:val="BodyText"/>
      </w:pPr>
      <w:r>
        <w:t xml:space="preserve">Предельная плотность застройки (тыс.кв.м/га) – 54,73;</w:t>
      </w:r>
    </w:p>
    <w:p>
      <w:pPr>
        <w:pStyle w:val="BodyText"/>
      </w:pPr>
      <w:r>
        <w:t xml:space="preserve">Предельная высота застройки (м) – 75;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rPr>
          <w:bCs/>
          <w:b/>
        </w:rPr>
        <w:t xml:space="preserve">3.6) с ВРИ 2.6.0</w:t>
      </w:r>
      <w:r>
        <w:t xml:space="preserve">,</w:t>
      </w:r>
      <w:r>
        <w:t xml:space="preserve"> </w:t>
      </w:r>
      <w:r>
        <w:rPr>
          <w:bCs/>
          <w:b/>
        </w:rPr>
        <w:t xml:space="preserve">2.7.0</w:t>
      </w:r>
      <w:r>
        <w:t xml:space="preserve">,</w:t>
      </w:r>
      <w:r>
        <w:t xml:space="preserve"> </w:t>
      </w:r>
      <w:r>
        <w:rPr>
          <w:bCs/>
          <w:b/>
        </w:rPr>
        <w:t xml:space="preserve">2.7.1.0</w:t>
      </w:r>
    </w:p>
    <w:p>
      <w:pPr>
        <w:pStyle w:val="BodyText"/>
      </w:pPr>
      <w:r>
        <w:t xml:space="preserve">Предельная плотность застройки (тыс.кв.м/га) – 50,42;</w:t>
      </w:r>
    </w:p>
    <w:p>
      <w:pPr>
        <w:pStyle w:val="BodyText"/>
      </w:pPr>
      <w:r>
        <w:t xml:space="preserve">Предельная высота застройки (м) – 75;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rPr>
          <w:bCs/>
          <w:b/>
        </w:rPr>
        <w:t xml:space="preserve">4) 2.6.0</w:t>
      </w:r>
      <w:r>
        <w:t xml:space="preserve"> </w:t>
      </w:r>
      <w:r>
        <w:t xml:space="preserve">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 благоустройство и озеленение придомовых территорий; 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</w:r>
    </w:p>
    <w:p>
      <w:pPr>
        <w:pStyle w:val="BodyText"/>
      </w:pPr>
      <w:r>
        <w:t xml:space="preserve">Предельная плотность застройки (тыс.кв.м/га) – 53;</w:t>
      </w:r>
    </w:p>
    <w:p>
      <w:pPr>
        <w:pStyle w:val="BodyText"/>
      </w:pPr>
      <w:r>
        <w:t xml:space="preserve">Предельная высота застройки (м) – 80;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rPr>
          <w:bCs/>
          <w:b/>
        </w:rPr>
        <w:t xml:space="preserve">5) 2.6.0</w:t>
      </w:r>
      <w:r>
        <w:t xml:space="preserve"> </w:t>
      </w:r>
      <w:r>
        <w:t xml:space="preserve">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 благоустройство и озеленение придомовых территорий; 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</w:r>
    </w:p>
    <w:p>
      <w:pPr>
        <w:pStyle w:val="BodyText"/>
      </w:pPr>
      <w:r>
        <w:rPr>
          <w:bCs/>
          <w:b/>
        </w:rPr>
        <w:t xml:space="preserve">2.7.0</w:t>
      </w:r>
      <w:r>
        <w:t xml:space="preserve"> </w:t>
      </w:r>
      <w:r>
        <w:t xml:space="preserve">- 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 3.5.1.0, 3.6.1, 3.7.1, 3.8.2, 3.10.1.0, 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</w:p>
    <w:p>
      <w:pPr>
        <w:pStyle w:val="BodyText"/>
      </w:pPr>
      <w:r>
        <w:rPr>
          <w:bCs/>
          <w:b/>
        </w:rPr>
        <w:t xml:space="preserve">2.7.1.0</w:t>
      </w:r>
      <w:r>
        <w:t xml:space="preserve"> </w:t>
      </w:r>
      <w:r>
        <w:t xml:space="preserve">– 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</w:p>
    <w:p>
      <w:pPr>
        <w:pStyle w:val="BodyText"/>
      </w:pPr>
      <w:r>
        <w:t xml:space="preserve">Предельная плотность застройки (тыс.кв.м/га) – 32,84;</w:t>
      </w:r>
    </w:p>
    <w:p>
      <w:pPr>
        <w:pStyle w:val="BodyText"/>
      </w:pPr>
      <w:r>
        <w:t xml:space="preserve">Предельная высота застройки (м) – 75;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rPr>
          <w:bCs/>
          <w:b/>
        </w:rPr>
        <w:t xml:space="preserve">6) 4.1.0</w:t>
      </w:r>
      <w:r>
        <w:t xml:space="preserve"> </w:t>
      </w:r>
      <w:r>
        <w:t xml:space="preserve">- 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</w:r>
    </w:p>
    <w:p>
      <w:pPr>
        <w:pStyle w:val="BodyText"/>
      </w:pPr>
      <w:r>
        <w:t xml:space="preserve">Предельная плотность застройки (тыс.кв.м/га) – 9,93;</w:t>
      </w:r>
    </w:p>
    <w:p>
      <w:pPr>
        <w:pStyle w:val="BodyText"/>
      </w:pPr>
      <w:r>
        <w:t xml:space="preserve">Предельная высота застройки (м) – 20;</w:t>
      </w:r>
    </w:p>
    <w:p>
      <w:pPr>
        <w:pStyle w:val="BodyText"/>
      </w:pPr>
      <w:r>
        <w:t xml:space="preserve">Максимальный процент застройки (%) – 36.</w:t>
      </w:r>
    </w:p>
    <w:p>
      <w:pPr>
        <w:pStyle w:val="BodyText"/>
      </w:pPr>
      <w:r>
        <w:rPr>
          <w:bCs/>
          <w:b/>
        </w:rPr>
        <w:t xml:space="preserve">7) 2.6.0</w:t>
      </w:r>
      <w:r>
        <w:t xml:space="preserve"> </w:t>
      </w:r>
      <w:r>
        <w:t xml:space="preserve">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 благоустройство и озеленение придомовых территорий; 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</w:r>
    </w:p>
    <w:p>
      <w:pPr>
        <w:pStyle w:val="BodyText"/>
      </w:pPr>
      <w:r>
        <w:rPr>
          <w:bCs/>
          <w:b/>
        </w:rPr>
        <w:t xml:space="preserve">2.7.0</w:t>
      </w:r>
      <w:r>
        <w:t xml:space="preserve"> </w:t>
      </w:r>
      <w:r>
        <w:t xml:space="preserve">- 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 3.5.1.0, 3.6.1, 3.7.1, 3.8.2, 3.10.1.0, 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</w:p>
    <w:p>
      <w:pPr>
        <w:pStyle w:val="BodyText"/>
      </w:pPr>
      <w:r>
        <w:rPr>
          <w:bCs/>
          <w:b/>
        </w:rPr>
        <w:t xml:space="preserve">2.7.1.0</w:t>
      </w:r>
      <w:r>
        <w:t xml:space="preserve"> </w:t>
      </w:r>
      <w:r>
        <w:t xml:space="preserve">– 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</w:p>
    <w:p>
      <w:pPr>
        <w:pStyle w:val="BodyText"/>
      </w:pPr>
      <w:r>
        <w:t xml:space="preserve">Предельная плотность застройки (тыс.кв.м/га) – 38,75;</w:t>
      </w:r>
    </w:p>
    <w:p>
      <w:pPr>
        <w:pStyle w:val="BodyText"/>
      </w:pPr>
      <w:r>
        <w:t xml:space="preserve">Предельная высота застройки (м) – 65;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rPr>
          <w:bCs/>
          <w:b/>
        </w:rPr>
        <w:t xml:space="preserve">8) 3.5.1.0</w:t>
      </w:r>
      <w:r>
        <w:t xml:space="preserve"> </w:t>
      </w:r>
      <w:r>
        <w:t xml:space="preserve">- 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школы-интернаты, лицеи, гимназии,</w:t>
      </w:r>
    </w:p>
    <w:p>
      <w:pPr>
        <w:pStyle w:val="BodyText"/>
      </w:pPr>
      <w:r>
        <w:t xml:space="preserve">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</w:r>
    </w:p>
    <w:p>
      <w:pPr>
        <w:pStyle w:val="BodyText"/>
      </w:pPr>
      <w:r>
        <w:t xml:space="preserve">Предельная плотность застройки (тыс.кв.м/га) – 9,62;</w:t>
      </w:r>
    </w:p>
    <w:p>
      <w:pPr>
        <w:pStyle w:val="BodyText"/>
      </w:pPr>
      <w:r>
        <w:t xml:space="preserve">Предельная высота застройки (м) – 35;</w:t>
      </w:r>
    </w:p>
    <w:p>
      <w:pPr>
        <w:pStyle w:val="BodyText"/>
      </w:pPr>
      <w:r>
        <w:t xml:space="preserve">Максимальный процент застройки (%) – 21.</w:t>
      </w:r>
    </w:p>
    <w:p>
      <w:pPr>
        <w:pStyle w:val="BodyText"/>
      </w:pPr>
      <w:r>
        <w:rPr>
          <w:bCs/>
          <w:b/>
        </w:rPr>
        <w:t xml:space="preserve">9) 3.5.1.0</w:t>
      </w:r>
      <w:r>
        <w:t xml:space="preserve"> </w:t>
      </w:r>
      <w:r>
        <w:t xml:space="preserve">- 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школы-интернаты, лицеи, гимназии,</w:t>
      </w:r>
    </w:p>
    <w:p>
      <w:pPr>
        <w:pStyle w:val="BodyText"/>
      </w:pPr>
      <w:r>
        <w:t xml:space="preserve">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</w:r>
    </w:p>
    <w:p>
      <w:pPr>
        <w:pStyle w:val="BodyText"/>
      </w:pPr>
      <w:r>
        <w:t xml:space="preserve">Предельная плотность застройки (тыс.кв.м/га) – 5,77;</w:t>
      </w:r>
    </w:p>
    <w:p>
      <w:pPr>
        <w:pStyle w:val="BodyText"/>
      </w:pPr>
      <w:r>
        <w:t xml:space="preserve">Предельная высота застройки (м) – 25;</w:t>
      </w:r>
    </w:p>
    <w:p>
      <w:pPr>
        <w:pStyle w:val="BodyText"/>
      </w:pPr>
      <w:r>
        <w:t xml:space="preserve">Максимальный процент застройки (%) – 18.</w:t>
      </w:r>
    </w:p>
    <w:p>
      <w:pPr>
        <w:pStyle w:val="BodyText"/>
      </w:pPr>
      <w:r>
        <w:rPr>
          <w:bCs/>
          <w:b/>
        </w:rPr>
        <w:t xml:space="preserve">10) 3.5.1.0</w:t>
      </w:r>
      <w:r>
        <w:t xml:space="preserve"> </w:t>
      </w:r>
      <w:r>
        <w:t xml:space="preserve">- 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школы-интернаты, лицеи, гимназии,</w:t>
      </w:r>
    </w:p>
    <w:p>
      <w:pPr>
        <w:pStyle w:val="BodyText"/>
      </w:pPr>
      <w:r>
        <w:t xml:space="preserve">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</w:r>
    </w:p>
    <w:p>
      <w:pPr>
        <w:pStyle w:val="BodyText"/>
      </w:pPr>
      <w:r>
        <w:t xml:space="preserve">Предельная плотность застройки (тыс.кв.м/га) – 6,34;</w:t>
      </w:r>
    </w:p>
    <w:p>
      <w:pPr>
        <w:pStyle w:val="BodyText"/>
      </w:pPr>
      <w:r>
        <w:t xml:space="preserve">Предельная высота застройки (м) – 25;</w:t>
      </w:r>
    </w:p>
    <w:p>
      <w:pPr>
        <w:pStyle w:val="BodyText"/>
      </w:pPr>
      <w:r>
        <w:t xml:space="preserve">Максимальный процент застройки (%) – 18.</w:t>
      </w:r>
    </w:p>
    <w:p>
      <w:pPr>
        <w:pStyle w:val="BodyText"/>
      </w:pPr>
      <w:r>
        <w:rPr>
          <w:bCs/>
          <w:b/>
        </w:rPr>
        <w:t xml:space="preserve">11) 5.1.2</w:t>
      </w:r>
      <w:r>
        <w:t xml:space="preserve"> </w:t>
      </w:r>
      <w:r>
        <w:t xml:space="preserve">- Размещение объектов капитального строительства в качестве</w:t>
      </w:r>
    </w:p>
    <w:p>
      <w:pPr>
        <w:pStyle w:val="BodyText"/>
      </w:pPr>
      <w:r>
        <w:t xml:space="preserve">спортивных клубов, спортивных залов, бассейнов, физкультурно-</w:t>
      </w:r>
    </w:p>
    <w:p>
      <w:pPr>
        <w:pStyle w:val="BodyText"/>
      </w:pPr>
      <w:r>
        <w:t xml:space="preserve">оздоровительных комплексов, фитнес-центров</w:t>
      </w:r>
    </w:p>
    <w:p>
      <w:pPr>
        <w:pStyle w:val="BodyText"/>
      </w:pPr>
      <w:r>
        <w:t xml:space="preserve">Предельная плотность застройки (тыс.кв.м/га) – 6,86;</w:t>
      </w:r>
    </w:p>
    <w:p>
      <w:pPr>
        <w:pStyle w:val="BodyText"/>
      </w:pPr>
      <w:r>
        <w:t xml:space="preserve">Предельная высота застройки (м) – 15;</w:t>
      </w:r>
    </w:p>
    <w:p>
      <w:pPr>
        <w:pStyle w:val="BodyText"/>
      </w:pPr>
      <w:r>
        <w:t xml:space="preserve">Максимальный процент застройки (%) – 68.</w:t>
      </w:r>
    </w:p>
    <w:p>
      <w:pPr>
        <w:pStyle w:val="BodyText"/>
      </w:pPr>
      <w:r>
        <w:rPr>
          <w:bCs/>
          <w:b/>
        </w:rPr>
        <w:t xml:space="preserve">12) 2.6.0</w:t>
      </w:r>
      <w:r>
        <w:t xml:space="preserve"> </w:t>
      </w:r>
      <w:r>
        <w:t xml:space="preserve">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 благоустройство и озеленение придомовых территорий; 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</w:r>
    </w:p>
    <w:p>
      <w:pPr>
        <w:pStyle w:val="BodyText"/>
      </w:pPr>
      <w:r>
        <w:rPr>
          <w:bCs/>
          <w:b/>
        </w:rPr>
        <w:t xml:space="preserve">2.7.0</w:t>
      </w:r>
      <w:r>
        <w:t xml:space="preserve"> </w:t>
      </w:r>
      <w:r>
        <w:t xml:space="preserve">- 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 3.5.1.0, 3.6.1, 3.7.1, 3.8.2, 3.10.1.0, 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</w:p>
    <w:p>
      <w:pPr>
        <w:pStyle w:val="BodyText"/>
      </w:pPr>
      <w:r>
        <w:rPr>
          <w:bCs/>
          <w:b/>
        </w:rPr>
        <w:t xml:space="preserve">2.7.1.0</w:t>
      </w:r>
      <w:r>
        <w:t xml:space="preserve"> </w:t>
      </w:r>
      <w:r>
        <w:t xml:space="preserve">– 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</w:p>
    <w:p>
      <w:pPr>
        <w:pStyle w:val="BodyText"/>
      </w:pPr>
      <w:r>
        <w:t xml:space="preserve">Предельная плотность застройки (тыс.кв.м/га) – 37,88;</w:t>
      </w:r>
    </w:p>
    <w:p>
      <w:pPr>
        <w:pStyle w:val="BodyText"/>
      </w:pPr>
      <w:r>
        <w:t xml:space="preserve">Предельная высота застройки (м) – 75;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rPr>
          <w:bCs/>
          <w:b/>
        </w:rPr>
        <w:t xml:space="preserve">13) 2.6.0</w:t>
      </w:r>
      <w:r>
        <w:t xml:space="preserve"> </w:t>
      </w:r>
      <w:r>
        <w:t xml:space="preserve">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 благоустройство и озеленение придомовых территорий; 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</w:r>
    </w:p>
    <w:p>
      <w:pPr>
        <w:pStyle w:val="BodyText"/>
      </w:pPr>
      <w:r>
        <w:rPr>
          <w:bCs/>
          <w:b/>
        </w:rPr>
        <w:t xml:space="preserve">2.7.0</w:t>
      </w:r>
      <w:r>
        <w:t xml:space="preserve"> </w:t>
      </w:r>
      <w:r>
        <w:t xml:space="preserve">- 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 3.5.1.0, 3.6.1, 3.7.1, 3.8.2, 3.10.1.0, 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</w:r>
    </w:p>
    <w:p>
      <w:pPr>
        <w:pStyle w:val="BodyText"/>
      </w:pPr>
      <w:r>
        <w:rPr>
          <w:bCs/>
          <w:b/>
        </w:rPr>
        <w:t xml:space="preserve">2.7.1.0</w:t>
      </w:r>
      <w:r>
        <w:t xml:space="preserve"> </w:t>
      </w:r>
      <w:r>
        <w:t xml:space="preserve">– 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</w:p>
    <w:p>
      <w:pPr>
        <w:pStyle w:val="BodyText"/>
      </w:pPr>
      <w:r>
        <w:t xml:space="preserve">Предельная плотность застройки (тыс.кв.м/га) – 43,51;</w:t>
      </w:r>
    </w:p>
    <w:p>
      <w:pPr>
        <w:pStyle w:val="BodyText"/>
      </w:pPr>
      <w:r>
        <w:t xml:space="preserve">Предельная высота застройки (м) – 75;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rPr>
          <w:bCs/>
          <w:b/>
        </w:rPr>
        <w:t xml:space="preserve">14) 12.0.1</w:t>
      </w:r>
      <w:r>
        <w:t xml:space="preserve"> </w:t>
      </w:r>
      <w:r>
        <w:t xml:space="preserve">- 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форм.</w:t>
      </w:r>
    </w:p>
    <w:p>
      <w:pPr>
        <w:pStyle w:val="BodyText"/>
      </w:pPr>
      <w:r>
        <w:rPr>
          <w:bCs/>
          <w:b/>
        </w:rPr>
        <w:t xml:space="preserve">12.0.2</w:t>
      </w:r>
      <w:r>
        <w:t xml:space="preserve"> </w:t>
      </w:r>
      <w:r>
        <w:t xml:space="preserve">- 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</w:p>
    <w:p>
      <w:pPr>
        <w:pStyle w:val="BodyText"/>
      </w:pPr>
      <w:r>
        <w:t xml:space="preserve">Предельная плотность застройки (тыс.кв.м/га) – 0;</w:t>
      </w:r>
    </w:p>
    <w:p>
      <w:pPr>
        <w:pStyle w:val="BodyText"/>
      </w:pPr>
      <w:r>
        <w:t xml:space="preserve">Предельная высота застройки (м) – 0;</w:t>
      </w:r>
    </w:p>
    <w:p>
      <w:pPr>
        <w:pStyle w:val="BodyText"/>
      </w:pPr>
      <w:r>
        <w:t xml:space="preserve">Максимальный процент застройки (%) – 0.</w:t>
      </w:r>
    </w:p>
    <w:p>
      <w:pPr>
        <w:pStyle w:val="BodyText"/>
      </w:pPr>
      <w:r>
        <w:rPr>
          <w:bCs/>
          <w:b/>
        </w:rPr>
        <w:t xml:space="preserve">15) 12.0.2</w:t>
      </w:r>
      <w:r>
        <w:t xml:space="preserve"> </w:t>
      </w:r>
      <w:r>
        <w:t xml:space="preserve">- 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</w:p>
    <w:p>
      <w:pPr>
        <w:pStyle w:val="BodyText"/>
      </w:pPr>
      <w:r>
        <w:t xml:space="preserve">Предельная плотность застройки (тыс.кв.м/га) – не установлена;</w:t>
      </w:r>
    </w:p>
    <w:p>
      <w:pPr>
        <w:pStyle w:val="BodyText"/>
      </w:pPr>
      <w:r>
        <w:t xml:space="preserve">Предельная высота застройки (м) – не установлена;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rPr>
          <w:bCs/>
          <w:b/>
        </w:rPr>
        <w:t xml:space="preserve">16) 12.0.2</w:t>
      </w:r>
      <w:r>
        <w:t xml:space="preserve"> </w:t>
      </w:r>
      <w:r>
        <w:t xml:space="preserve">- 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</w:p>
    <w:p>
      <w:pPr>
        <w:pStyle w:val="BodyText"/>
      </w:pPr>
      <w:r>
        <w:t xml:space="preserve">Предельная плотность застройки (тыс.кв.м/га) – не установлена;</w:t>
      </w:r>
    </w:p>
    <w:p>
      <w:pPr>
        <w:pStyle w:val="BodyText"/>
      </w:pPr>
      <w:r>
        <w:t xml:space="preserve">Предельная высота застройки (м) – не установлена;</w:t>
      </w:r>
    </w:p>
    <w:p>
      <w:pPr>
        <w:pStyle w:val="BodyText"/>
      </w:pPr>
      <w:r>
        <w:t xml:space="preserve">Максимальный процент застройки (%) – не установлен.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http://nagorny.mos.ru/presscenter/news-regions/detail/8462047.html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8462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8462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2025-06-16T23:22:19Z</dcterms:created>
  <dcterms:modified xsi:type="dcterms:W3CDTF">2025-06-16T23:22:19Z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