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dde469b9a53f1dab96182a2f37964f38914304"/>
    <w:p>
      <w:pPr>
        <w:pStyle w:val="Heading3"/>
      </w:pPr>
      <w:r>
        <w:t xml:space="preserve">Центральная библиотека №174 имени Данте Алигьери приглашает всех желающих на вокальные вечера 6 марта в 19.00. Вход свободный.</w:t>
      </w:r>
    </w:p>
    <w:p>
      <w:pPr>
        <w:pStyle w:val="FirstParagraph"/>
      </w:pPr>
      <w:r>
        <w:t xml:space="preserve">28.02.2014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orny.mos.ru/www/upload/medialibrary/19d/6-03-14-kontsert-vokal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http://nagorny.mos.ru/presscenter/news-regions/detail/960195.html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presscenter/news-regions/detail/9601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presscenter/news-regions/detail/9601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2023-08-16T10:36:20Z</dcterms:created>
  <dcterms:modified xsi:type="dcterms:W3CDTF">2023-08-16T10:36:20Z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