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e6eae88ea1acd3f9aee0789dd39f25ed78442"/>
    <w:p>
      <w:pPr>
        <w:pStyle w:val="Heading3"/>
      </w:pPr>
      <w:r>
        <w:t xml:space="preserve">Аэроэкспрессы Домодедовского направления вернулись к стандартному графику</w:t>
      </w:r>
    </w:p>
    <w:p>
      <w:pPr>
        <w:pStyle w:val="FirstParagraph"/>
      </w:pPr>
      <w:r>
        <w:t xml:space="preserve">10.06.2020</w:t>
      </w:r>
    </w:p>
    <w:p>
      <w:pPr>
        <w:pStyle w:val="BodyText"/>
      </w:pPr>
      <w:r>
        <w:t xml:space="preserve">Аэроэкспрессы, курсирующие между Павелецким вокзалом и аэропортом Домодедово, вернулись к привычному расписанию с 8 июня. Они вновь отправляются через каждые 30 минут. Такими сведениями с Объединенной редакцией интернет-изданий Южного округа поделилась пресс-служба компании «Аэроэкспресс».</w:t>
      </w:r>
    </w:p>
    <w:p>
      <w:pPr>
        <w:pStyle w:val="BodyText"/>
      </w:pPr>
      <w:r>
        <w:t xml:space="preserve">Ранее расписание скоростных поездов было скорректировано в связи с сокращением рейсов и пассажиропотока в аэропортах. Теперь график постепенно приходит в норму. Первым направлением, на котором восстановили движение с 30-минутными интервалами, стало Домодедовское. Эти аэроэкспрессы также совершают промежуточную остановку на платформе «Верхние Котлы», которая находится в Нагорном районе.</w:t>
      </w:r>
    </w:p>
    <w:p>
      <w:pPr>
        <w:pStyle w:val="BodyText"/>
      </w:pPr>
      <w:r>
        <w:t xml:space="preserve">Напомним, что тактовое расписание на Шереметьевском и Внуковском направлениям начнет действовать с 15 июня. В этот же период компания «Аэроэкспресс» введет новый тариф «Стандарт», который обойдется пассажирам в 300 рублей. За поездку в бизнес-классе при этом придется заплатить 800 рублей. Таким образом, перемещение на аэроэкспрессах станет более экономичным.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http://nagorny.mos.ru/presscenter/news/detail/7412653.html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/detail/7412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/detail/7412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2025-07-19T16:16:14Z</dcterms:created>
  <dcterms:modified xsi:type="dcterms:W3CDTF">2025-07-19T16:16:14Z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