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61cdb77c0c66981c8695f30fa4125eace2299"/>
    <w:p>
      <w:pPr>
        <w:pStyle w:val="Heading3"/>
      </w:pPr>
      <w:r>
        <w:t xml:space="preserve">Выставка, посвященная красоте русской природы, открылась в здании МФЮА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Выставка «Вятская провинция – по святым местам» открылась в Московском финансово-юридическом университете (МФЮА). Подробности об экспозиции Объединенной редакции интернет-изданий Южного округа рассказала пресс-секретарь вуза Екатерина Исаева.</w:t>
      </w:r>
    </w:p>
    <w:p>
      <w:pPr>
        <w:pStyle w:val="BodyText"/>
      </w:pPr>
      <w:r>
        <w:t xml:space="preserve">Выставку подготовили 80 отечественных художников, которые изобразили на полотнах яркие особенности природы и архитектуры российской глубинки. Всего в экспозиции представлены 160 работ, выполненных в живописных и графических техниках. В роли организаторов проекта выступили Российская академия художеств и Союз художников России. Также активное содействие оказали представители Вятского землячества.</w:t>
      </w:r>
    </w:p>
    <w:p>
      <w:pPr>
        <w:pStyle w:val="BodyText"/>
      </w:pPr>
      <w:r>
        <w:t xml:space="preserve">Все представленные в МФЮА картины были написаны во время пленэра Всероссийского академического симпозиума-пленэра, который проходил в Кировской области с 2008 по 2019 год. Виды вятской глубинки подарили вдохновение художникам из разных регионов России и даже других стран. Эти умиротворяющие и даже идиллические картины пробудут в стенах МФЮА до конца октября.</w:t>
      </w:r>
    </w:p>
    <w:p>
      <w:pPr>
        <w:pStyle w:val="BodyText"/>
      </w:pPr>
      <w:r>
        <w:rPr>
          <w:iCs/>
          <w:i/>
        </w:rPr>
        <w:t xml:space="preserve">Фото предоставила Екатерина Исаева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http://nagorny.mos.ru/presscenter/news/detail/8411511.html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411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411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2025-07-19T10:58:03Z</dcterms:created>
  <dcterms:modified xsi:type="dcterms:W3CDTF">2025-07-19T10:58:03Z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