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192cacc6c31f04f7ed129f85859a54284864f0"/>
    <w:p>
      <w:pPr>
        <w:pStyle w:val="Heading3"/>
      </w:pPr>
      <w:r>
        <w:t xml:space="preserve">Дорожные камеры снизили количество ДТП в Москве на 23% с 2010 года</w:t>
      </w:r>
    </w:p>
    <w:p>
      <w:pPr>
        <w:pStyle w:val="FirstParagraph"/>
      </w:pPr>
      <w:r>
        <w:t xml:space="preserve">13.12.2019</w:t>
      </w:r>
    </w:p>
    <w:p>
      <w:pPr>
        <w:pStyle w:val="BodyText"/>
      </w:pPr>
      <w:r>
        <w:t xml:space="preserve">Уровень аварийности на дорогах Москвы снизился на 23% за последние 9 лет. К таким результатам привели камеры, которых с каждым годом в столице устанавливают все больше. Этой информацией поделилась пресс-служба госкорпорации «Ростех».</w:t>
      </w:r>
    </w:p>
    <w:p>
      <w:pPr>
        <w:pStyle w:val="BodyText"/>
      </w:pPr>
      <w:r>
        <w:t xml:space="preserve">Согласно аналитике компании «ГЛОНАСС-БДД», Москва является одним из лидеров рейтинга городов, в которых зафиксирована высокая плотность камер на дорогах. Несмотря на то, что с 2010 года количество машин в столице выросло, число дорожно-транспортных происшествий, наоборот, снизилось. В местах с установленными средствами фотовидеофиксации уровень аварийных ситуаций уменьшился до самого низкого порога.</w:t>
      </w:r>
    </w:p>
    <w:p>
      <w:pPr>
        <w:pStyle w:val="BodyText"/>
      </w:pPr>
      <w:r>
        <w:t xml:space="preserve">В общей сложности на дорогах Москвы движение контролируют 2,5 тысячи камер. Около 30 из них расположены в Нагорном районе. Большинство средств фиксации установлены на Варшавском шоссе. Также камеры следят за дорожной ситуацией на Чонгарском и Симферопольском бульварах, Болотниковской улице.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http://nagorny.mos.ru/presscenter/news/detail/8565974.html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/detail/85659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/detail/85659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2025-07-20T06:14:45Z</dcterms:created>
  <dcterms:modified xsi:type="dcterms:W3CDTF">2025-07-20T06:14:45Z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