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1ada1c9d6294c922d35afa3a22e8ae0d58a30"/>
    <w:p>
      <w:pPr>
        <w:pStyle w:val="Heading3"/>
      </w:pPr>
      <w:r>
        <w:t xml:space="preserve">О преобразовании Антинаркотической комиссии в Нагорном районе г. Москвы в ПДРГ по профилактике наркомании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08.01.1998 Nº 3-Ф3 «О наркотических средствах и психотропных веществах», Федеральным законом от 23.06.2016 Nº 182-Ф3 «Об основах системы профилактики правонарушений в Российской Федерации», Указом Президента Российской Федерации от 18.10.2007 Nº 1374 «О дополнительных мерах по противодействию незаконному обороту наркотических средств, психотропных веществ и их прекурсоров», Законом города Москвы от 28.02.2007 Nº 6 «О профилактике наркомании и незаконного потребления наркотических средств, психотропных веществ в городе Москве»:</w:t>
      </w:r>
    </w:p>
    <w:p>
      <w:pPr>
        <w:pStyle w:val="BodyText"/>
      </w:pPr>
      <w:r>
        <w:t xml:space="preserve">Антинаркотическая комиссия в Нагорном районе города Москвы преобразована в постоянно действующую рабочую группу по профилактике наркомании и противодействию незаконному обороту наркотических средств, психотропных веществ и их прекурсоров в Нагорном районе города Москвы (ПДРГ).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http://nagorny.mos.ru/safety-and-security/antinarkoticheskaya-komissiya/pdrg-po-profilaktike-narkomanii/detail/12812394.html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safety-and-security/antinarkoticheskaya-komissiya/pdrg-po-profilaktike-narkomanii/detail/12812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safety-and-security/antinarkoticheskaya-komissiya/pdrg-po-profilaktike-narkomanii/detail/12812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2025-07-20T08:26:08Z</dcterms:created>
  <dcterms:modified xsi:type="dcterms:W3CDTF">2025-07-20T08:26:08Z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