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956c64e347884d44df5c7c6518b6c518c8f1"/>
    <w:p>
      <w:pPr>
        <w:pStyle w:val="Heading3"/>
      </w:pPr>
      <w:r>
        <w:t xml:space="preserve">Мегаполис это единое городское пространство, объединяющее множество разросшихся мелких городов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t xml:space="preserve">Мегаполис это единое городское пространство, объединяющее множество разросшихся мелких городов. Особенности мегаполиса это линейный характер застройки, вытянутой в основном вдоль транспортных магистралей; общая полицентрическая структура, обусловленная взаимодействием относительно близко расположенных друг к другу крупных городов; нарушение экологического равновесия между деятельностью человека и природной средой.</w:t>
      </w:r>
    </w:p>
    <w:p>
      <w:pPr>
        <w:pStyle w:val="BodyText"/>
      </w:pPr>
      <w:r>
        <w:t xml:space="preserve">Жизнь домашних животных в квартире отличается от жизни в их естественной среде обитания. Существует ряд заболеваний, наиболее распространенных именно в крупных городах. Это болезни, связанные с гиподинамией, нарушением обмена веществ, вирусные инфекции и заболевания желудочно-кишечного тракта, связанные с неправильным кормлением обработкой мест выгула противогололедными реагентами в зимний период.</w:t>
      </w:r>
    </w:p>
    <w:p>
      <w:pPr>
        <w:pStyle w:val="BodyText"/>
      </w:pPr>
      <w:r>
        <w:t xml:space="preserve">Многие болезни, от которых страдают наши домашние питомцы, являются прямым следствием нарушений обмена веществ, связанных с несбалансированным рационом.</w:t>
      </w:r>
    </w:p>
    <w:p>
      <w:pPr>
        <w:pStyle w:val="BodyText"/>
      </w:pPr>
      <w:r>
        <w:rPr>
          <w:iCs/>
          <w:i/>
          <w:bCs/>
          <w:b/>
        </w:rPr>
        <w:t xml:space="preserve">Содержание домашних животных в условиях мегаполиса</w:t>
      </w:r>
    </w:p>
    <w:p>
      <w:pPr>
        <w:pStyle w:val="BodyText"/>
      </w:pPr>
      <w:r>
        <w:t xml:space="preserve">Запрещается появление с собакой</w:t>
      </w:r>
      <w:r>
        <w:t xml:space="preserve"> </w:t>
      </w:r>
      <w:r>
        <w:rPr>
          <w:bCs/>
          <w:b/>
        </w:rPr>
        <w:t xml:space="preserve">без поводка и намордника</w:t>
      </w:r>
      <w:r>
        <w:t xml:space="preserve"> </w:t>
      </w:r>
      <w:r>
        <w:t xml:space="preserve">в магазинах, учреждениях, на детских площадках, рынках, пляжах и в транспорте</w:t>
      </w:r>
    </w:p>
    <w:p>
      <w:pPr>
        <w:pStyle w:val="BodyText"/>
      </w:pPr>
      <w:r>
        <w:t xml:space="preserve">Запрещается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>
      <w:pPr>
        <w:pStyle w:val="BodyText"/>
      </w:pPr>
      <w:r>
        <w:t xml:space="preserve">При выгуле собак и в жилых помещениях владельцы должны обеспечивать тишину - предотвращать лай собак с 23 часов до 7 часов.</w:t>
      </w:r>
    </w:p>
    <w:p>
      <w:pPr>
        <w:pStyle w:val="BodyText"/>
      </w:pPr>
      <w:r>
        <w:t xml:space="preserve">Выводить собаку на прогулку</w:t>
      </w:r>
      <w:r>
        <w:t xml:space="preserve"> </w:t>
      </w:r>
      <w:r>
        <w:rPr>
          <w:bCs/>
          <w:b/>
        </w:rPr>
        <w:t xml:space="preserve">нужно на поводке</w:t>
      </w:r>
      <w:r>
        <w:t xml:space="preserve"> </w:t>
      </w:r>
      <w:r>
        <w:t xml:space="preserve">с прикрепленным к ошейнику жетоном, на котором указаны кличка собаки, адрес владельца, телефон. Спускать собаку с поводка можно только в малолюдных местах. Злобным собакам при этом следует надевать намордник.</w:t>
      </w:r>
    </w:p>
    <w:p>
      <w:pPr>
        <w:pStyle w:val="BodyText"/>
      </w:pPr>
      <w:r>
        <w:t xml:space="preserve">При переходе через улицу и вблизи магистралей владелец собаки обязан взять ее на поводок во избежание дорожно-транспортных происшествий и гибели собаки на проезжей части улиц.</w:t>
      </w:r>
    </w:p>
    <w:p>
      <w:pPr>
        <w:pStyle w:val="BodyText"/>
      </w:pPr>
      <w:r>
        <w:t xml:space="preserve">Владельцы животных обязаны поддерживать санитарное состояние дома и прилегающей территории. Запрещается загрязнение собаками подъездов, лестничных клеток, лифтов, а также детских площадок, дорожек, тротуаров.</w:t>
      </w:r>
    </w:p>
    <w:p>
      <w:pPr>
        <w:pStyle w:val="BodyText"/>
      </w:pPr>
      <w:r>
        <w:t xml:space="preserve">Если собака оставила экскременты в этих местах, они должны быть убраны владельцем</w:t>
      </w:r>
    </w:p>
    <w:p>
      <w:pPr>
        <w:pStyle w:val="BodyText"/>
      </w:pPr>
      <w:r>
        <w:rPr>
          <w:bCs/>
          <w:b/>
        </w:rPr>
        <w:t xml:space="preserve">Порядок перемещения домашних животных, за пределы города</w:t>
      </w:r>
    </w:p>
    <w:p>
      <w:pPr>
        <w:pStyle w:val="BodyText"/>
      </w:pPr>
      <w:r>
        <w:rPr>
          <w:iCs/>
          <w:i/>
        </w:rPr>
        <w:t xml:space="preserve">Нормативная документация</w:t>
      </w:r>
    </w:p>
    <w:p>
      <w:pPr>
        <w:pStyle w:val="BodyText"/>
      </w:pPr>
      <w:r>
        <w:rPr>
          <w:iCs/>
          <w:i/>
        </w:rPr>
        <w:t xml:space="preserve">В соответствии с законами :</w:t>
      </w:r>
    </w:p>
    <w:p>
      <w:pPr>
        <w:pStyle w:val="BodyText"/>
      </w:pPr>
      <w:r>
        <w:rPr>
          <w:iCs/>
          <w:i/>
        </w:rPr>
        <w:t xml:space="preserve">1. Приказ Министерства сельского хозяйства РФ от 27 декабря 2016 г. № 589 “Об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носителях”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2. Решение Комиссии таможенного союза ЕврАзЭС от 18 июня 2010 г. № 317 “О применении ветеринарно-санитарных мер в таможенном союзе”</w:t>
      </w:r>
    </w:p>
    <w:p>
      <w:pPr>
        <w:pStyle w:val="BodyText"/>
      </w:pPr>
      <w:r>
        <w:t xml:space="preserve">Для всех собак и кошек обязательна вакцинация от бешенст</w:t>
      </w:r>
      <w:r>
        <w:softHyphen/>
      </w:r>
      <w:r>
        <w:t xml:space="preserve">ва. Проводится она строго раз в год пожизненно.</w:t>
      </w:r>
    </w:p>
    <w:p>
      <w:pPr>
        <w:pStyle w:val="BodyText"/>
      </w:pPr>
      <w:r>
        <w:t xml:space="preserve">Её можно сделать в любой ветеринарной клинике, а в государственных ветеринарных учреждениях – бесплатно.</w:t>
      </w:r>
    </w:p>
    <w:p>
      <w:pPr>
        <w:pStyle w:val="BodyText"/>
      </w:pPr>
      <w:r>
        <w:t xml:space="preserve">Карантин</w:t>
      </w:r>
    </w:p>
    <w:p>
      <w:pPr>
        <w:pStyle w:val="BodyText"/>
      </w:pPr>
      <w:r>
        <w:t xml:space="preserve">Требуется</w:t>
      </w:r>
    </w:p>
    <w:p>
      <w:pPr>
        <w:pStyle w:val="BodyText"/>
      </w:pPr>
      <w:r>
        <w:t xml:space="preserve">— Если ранее не вакцинировались</w:t>
      </w:r>
    </w:p>
    <w:p>
      <w:pPr>
        <w:pStyle w:val="BodyText"/>
      </w:pPr>
      <w:r>
        <w:t xml:space="preserve">— Если с момента последней вакцинации прошло более 12 месяцев</w:t>
      </w:r>
    </w:p>
    <w:p>
      <w:pPr>
        <w:pStyle w:val="BodyText"/>
      </w:pPr>
      <w:r>
        <w:t xml:space="preserve">То карантин 20 дней</w:t>
      </w:r>
    </w:p>
    <w:p>
      <w:pPr>
        <w:pStyle w:val="BodyText"/>
      </w:pPr>
      <w:r>
        <w:t xml:space="preserve">Не требуется</w:t>
      </w:r>
    </w:p>
    <w:p>
      <w:pPr>
        <w:pStyle w:val="BodyText"/>
      </w:pPr>
      <w:r>
        <w:t xml:space="preserve">— Если животное вакцинированно и при этом любая последующая вакцинация против бешенства проводилась в период действия предшествующей вакцинации</w:t>
      </w:r>
    </w:p>
    <w:p>
      <w:pPr>
        <w:pStyle w:val="BodyText"/>
      </w:pPr>
      <w:r>
        <w:t xml:space="preserve">Выезд на дачу</w:t>
      </w:r>
    </w:p>
    <w:p>
      <w:pPr>
        <w:pStyle w:val="BodyText"/>
      </w:pPr>
      <w:r>
        <w:t xml:space="preserve">Оформление ВСД не требуется при перемещении по территории Российской Федерации домашних, служебных, декоративных животных, осуществляемом без смены владельца и не связанном с осуществлением предпринимательской деятельности, исключая их перемещение на выставочные мероприятия;</w:t>
      </w:r>
    </w:p>
    <w:p>
      <w:pPr>
        <w:pStyle w:val="BodyText"/>
      </w:pPr>
      <w:r>
        <w:rPr>
          <w:iCs/>
          <w:i/>
        </w:rPr>
        <w:t xml:space="preserve">Для выезда на дачу автотранспортом и железнодорожным транспортом достаточно паспорта животного, с отметкой о его вакцинации против бешенства.</w:t>
      </w:r>
    </w:p>
    <w:p>
      <w:pPr>
        <w:pStyle w:val="BodyText"/>
      </w:pPr>
      <w:r>
        <w:t xml:space="preserve">Для выезда за границу оформляется ветеринарно-сопроводительная документация (ВСД)</w:t>
      </w:r>
    </w:p>
    <w:p>
      <w:pPr>
        <w:pStyle w:val="BodyText"/>
      </w:pPr>
      <w:r>
        <w:t xml:space="preserve">Оформление ВСД в электронной форме осуществляется с использованием федеральной государственной информационной системы в области ветеринарии</w:t>
      </w:r>
    </w:p>
    <w:p>
      <w:pPr>
        <w:pStyle w:val="BodyText"/>
      </w:pPr>
      <w:r>
        <w:rPr>
          <w:iCs/>
          <w:i/>
        </w:rPr>
        <w:t xml:space="preserve">Не забудьте узнать требования страны импортера</w:t>
      </w:r>
    </w:p>
    <w:p>
      <w:pPr>
        <w:pStyle w:val="BodyText"/>
      </w:pPr>
      <w:r>
        <w:t xml:space="preserve">ВСД вы можете оформить в</w:t>
      </w:r>
      <w:r>
        <w:t xml:space="preserve"> </w:t>
      </w:r>
      <w:r>
        <w:rPr>
          <w:iCs/>
          <w:i/>
        </w:rPr>
        <w:t xml:space="preserve">подразделениях государственной ветеринарной службы.</w:t>
      </w:r>
    </w:p>
    <w:p>
      <w:pPr>
        <w:pStyle w:val="BodyText"/>
      </w:pPr>
      <w:r>
        <w:t xml:space="preserve">Ф1 и Ф4 (срок действий 5 дней) далее обменивают на Ф5А (срок действия 90 дней) в</w:t>
      </w:r>
      <w:r>
        <w:t xml:space="preserve"> </w:t>
      </w:r>
      <w:r>
        <w:rPr>
          <w:iCs/>
          <w:i/>
        </w:rPr>
        <w:t xml:space="preserve">пунктах таможенного ветеринарного контроля</w:t>
      </w:r>
    </w:p>
    <w:p>
      <w:pPr>
        <w:pStyle w:val="BodyText"/>
      </w:pPr>
      <w:r>
        <w:t xml:space="preserve">Животные ввозятся обратно по месту содержания, соблюдая те же правила транспортировки:</w:t>
      </w:r>
    </w:p>
    <w:p>
      <w:pPr>
        <w:pStyle w:val="BodyText"/>
      </w:pPr>
      <w:r>
        <w:rPr>
          <w:bCs/>
          <w:b/>
        </w:rPr>
        <w:t xml:space="preserve">График проведения бесплатных лекций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Дата проведения лекции</w:t>
            </w:r>
          </w:p>
        </w:tc>
        <w:tc>
          <w:tcPr/>
          <w:p>
            <w:pPr>
              <w:jc w:val="left"/>
            </w:pPr>
            <w:r>
              <w:t xml:space="preserve">Время проведения лекции</w:t>
            </w:r>
          </w:p>
        </w:tc>
        <w:tc>
          <w:tcPr/>
          <w:p>
            <w:pPr>
              <w:jc w:val="left"/>
            </w:pPr>
            <w:r>
              <w:t xml:space="preserve">Тема лекции</w:t>
            </w:r>
          </w:p>
        </w:tc>
        <w:tc>
          <w:tcPr/>
          <w:p>
            <w:pPr>
              <w:jc w:val="left"/>
            </w:pPr>
            <w:r>
              <w:t xml:space="preserve">Место проведения и ФИО лектора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Болезни домашних животных в условии мегаполиса. Причины возникновения, особенности распространения, лечения и профилактика.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Братеево, ул. Ключевая, д.4, корп.2, Елисеева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26.04.2019г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Содержание домашних животных в условиях мегаполиса. Выгул, кормление, уход</w:t>
            </w:r>
          </w:p>
        </w:tc>
        <w:tc>
          <w:tcPr/>
          <w:p>
            <w:pPr>
              <w:jc w:val="left"/>
            </w:pPr>
            <w:r>
              <w:t xml:space="preserve">Лекционный класс КУВЛ (кабинет №213) ул.Каспийская, д.40</w:t>
            </w:r>
          </w:p>
          <w:p>
            <w:pPr>
              <w:jc w:val="left"/>
            </w:pPr>
            <w:r>
              <w:t xml:space="preserve">Филиппова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26.04.2019г</w:t>
            </w:r>
          </w:p>
        </w:tc>
        <w:tc>
          <w:tcPr/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Содержание домашних животных в условиях мегаполиса. Выгул, кормление, уход</w:t>
            </w:r>
          </w:p>
        </w:tc>
        <w:tc>
          <w:tcPr/>
          <w:p>
            <w:pPr>
              <w:jc w:val="left"/>
            </w:pPr>
            <w:r>
              <w:t xml:space="preserve">Кабинет приема №4 СУВЛ , Старокаширское шоссе д.2, корп.3</w:t>
            </w:r>
          </w:p>
          <w:p>
            <w:pPr>
              <w:jc w:val="left"/>
            </w:pPr>
            <w:r>
              <w:t xml:space="preserve">Сухарева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27.04.2019г</w:t>
            </w:r>
          </w:p>
        </w:tc>
        <w:tc>
          <w:tcPr/>
          <w:p>
            <w:pPr>
              <w:jc w:val="left"/>
            </w:pPr>
            <w:r>
              <w:t xml:space="preserve">10-00</w:t>
            </w:r>
          </w:p>
        </w:tc>
        <w:tc>
          <w:tcPr/>
          <w:p>
            <w:pPr>
              <w:jc w:val="left"/>
            </w:pPr>
            <w:r>
              <w:t xml:space="preserve">Болезни домашних животных в условии мегаполиса. Причины возникновения, особенности распространения, лечения и профилактика.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Северное Чертаново, Северное Чертаново кор.806, Славущева Е.С.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06.05.2019г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ТЦСО Царицыно, ул. Веселая, д.1</w:t>
            </w:r>
          </w:p>
          <w:p>
            <w:pPr>
              <w:jc w:val="left"/>
            </w:pPr>
            <w:r>
              <w:t xml:space="preserve">Пахомкина М.О.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07.05.2019г</w:t>
            </w:r>
          </w:p>
        </w:tc>
        <w:tc>
          <w:tcPr/>
          <w:p>
            <w:pPr>
              <w:jc w:val="left"/>
            </w:pPr>
            <w: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Лекционный класс КУВЛ (кабинет №213) ул.Каспийская, д.40</w:t>
            </w:r>
          </w:p>
          <w:p>
            <w:pPr>
              <w:jc w:val="left"/>
            </w:pPr>
            <w:r>
              <w:t xml:space="preserve">Филиппова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07.05.2019г</w:t>
            </w:r>
          </w:p>
        </w:tc>
        <w:tc>
          <w:tcPr/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Кабинет приема №4 СУВЛ , Старокаширское шоссе д.2, корп.3</w:t>
            </w:r>
          </w:p>
          <w:p>
            <w:pPr>
              <w:jc w:val="left"/>
            </w:pPr>
            <w:r>
              <w:t xml:space="preserve">Сухарева Елена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15.05.2019г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Зябликово, ул. Мусы Джалиля, д.5, корп.5,</w:t>
            </w:r>
          </w:p>
          <w:p>
            <w:pPr>
              <w:jc w:val="left"/>
            </w:pPr>
            <w:r>
              <w:t xml:space="preserve">Беляков И.В.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15.05.2019г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 по адресу ул. Малая Тульская д.2, кор.1, кВ.26,</w:t>
            </w:r>
          </w:p>
          <w:p>
            <w:pPr>
              <w:jc w:val="left"/>
            </w:pPr>
            <w:r>
              <w:t xml:space="preserve">Ершова Наталья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29.05.2019г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Порядок перемещения домашних животных за пределы города. Подготовка домашних животных к вывозу на дачу, за границу, возвращение после путешествия.</w:t>
            </w:r>
          </w:p>
        </w:tc>
        <w:tc>
          <w:tcPr/>
          <w:p>
            <w:pPr>
              <w:jc w:val="left"/>
            </w:pPr>
            <w:r>
              <w:t xml:space="preserve">Прививочный пункт, район Нагорный, Балаклавский проспект, д.12, корп.2, Павлова Е.В.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http://nagorny.mos.ru/the-state-veterinary-service/detail/8017536.html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01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01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2025-07-19T01:03:57Z</dcterms:created>
  <dcterms:modified xsi:type="dcterms:W3CDTF">2025-07-19T01:03:57Z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